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Zdarma na památky. MS kraj chce zvednout cestovní ruch negativně ovlivněný covidem</w:t>
      </w:r>
    </w:p>
    <w:p>
      <w:pPr/>
      <w:r>
        <w:rPr/>
        <w:t xml:space="preserve">Z Bohumína vyjel vlak, který propaguje turistické atraktivity MS kraje. Ty budou po celé září a říjen přístupné zcela zdarma. Půjde o více než 30 hradů, zámků, muzeí a dalších atraktivit, které se do projektu zapojily.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“Takže začneme na Sovinci na Bruntálsku, budeme končit v Dolní oblasti Vítkovic v Ostravě.Tento projekt byl vyhlášen jako dotační titul, do kterého se mohly veškeré atraktivity přihlásit.” </w:t>
      </w:r>
    </w:p>
    <w:p>
      <w:pPr/>
      <w:r>
        <w:rPr/>
        <w:t xml:space="preserve">Na turistické atraktivity MS kraje bude vlak lákat turisty nejen z ČR, ale také Polska a Slovenska</w:t>
      </w:r>
    </w:p>
    <w:p>
      <w:pPr/>
      <w:r>
        <w:rPr>
          <w:b w:val="1"/>
          <w:bCs w:val="1"/>
        </w:rPr>
        <w:t xml:space="preserve">Beata Okenica Maierová, vedoucí oddělení cestovního ruchu: </w:t>
      </w:r>
      <w:r>
        <w:rPr/>
        <w:t xml:space="preserve">“Jde nám o to, abychom přilákali i lidi z jiných krajů právě k nám do našeho kraje a proto nám vyhovuje, že ten vlak jede jak přes Olomoucký, tak může vzít turisty z Prahy, nebo i Polska a ze Slovenska.”</w:t>
      </w:r>
    </w:p>
    <w:p>
      <w:pPr/>
      <w:r>
        <w:rPr>
          <w:b w:val="1"/>
          <w:bCs w:val="1"/>
        </w:rPr>
        <w:t xml:space="preserve">Anketa:obyvatelé MS kraje: </w:t>
      </w:r>
      <w:r>
        <w:rPr/>
        <w:t xml:space="preserve">“Asi nějaké hrady, zámky, zříceniny, je toho tady docela dost. Hukvaldy třeba.”</w:t>
      </w:r>
    </w:p>
    <w:p>
      <w:pPr/>
      <w:r>
        <w:rPr/>
        <w:t xml:space="preserve">“Do Beskyd jezdíme, ale památky, spíš do přírody jezdíme.”</w:t>
      </w:r>
    </w:p>
    <w:p>
      <w:pPr/>
      <w:r>
        <w:rPr/>
        <w:t xml:space="preserve">Vysoká návštěvnost v současné době panuje v Beskydech i v Jeseníkách, kde jsou hotely a penziony obsazeny z 90 procent.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“Co se týká měst jako je Ostrava, Opava a jiná větší města, tak je to tam horší. Taková ta obchodní turistika, zahraniční turistika u nás opravdu není a ty hotely fungují na nějakých 30 procent ve městech.”</w:t>
      </w:r>
    </w:p>
    <w:p>
      <w:pPr/>
      <w:r>
        <w:rPr/>
        <w:t xml:space="preserve">Nejnavštěvovanějšími atrakcemi MS kraje jsou Dolní oblast Vítkovic a stezka Valaška na Pustevnách.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44/zdarma-na-pamatky-ms-kraj-chce-zvednout-cestovni-ruch-negativne-ovlivneny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2026-05-17T12:03:48+02:00</dcterms:created>
  <dcterms:modified xsi:type="dcterms:W3CDTF">2026-05-17T12:03:48+02:00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