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nacionální smýšlení měla být tvorba Richarda Assmanna zapomenuta, jeho plakáty jsou ale nesmrtelné</w:t>
      </w:r>
    </w:p>
    <w:p>
      <w:pPr/>
      <w:r>
        <w:rPr/>
        <w:t xml:space="preserve">Plakát,který zve v meziválečné době  k návštěvě opavskéhokoupaliště, slouží často k jeho propagaci i dnes. Malovanéplakáty, které dříve nabízely nejrůznější zboží či akceRicharda Assmanna proslavily.  </w:t>
      </w:r>
    </w:p>
    <w:p>
      <w:pPr/>
      <w:r>
        <w:rPr>
          <w:b w:val="1"/>
          <w:bCs w:val="1"/>
        </w:rPr>
        <w:t xml:space="preserve">RudolfDybowicz, sběratel a spoluautor knihy:</w:t>
      </w:r>
      <w:r>
        <w:rPr/>
        <w:t xml:space="preserve">„</w:t>
      </w:r>
      <w:r>
        <w:rPr>
          <w:i w:val="1"/>
          <w:iCs w:val="1"/>
        </w:rPr>
        <w:t xml:space="preserve">Jehoplakáty byly i dodnes jsou velmi ceněné. Oslovovaly jej velkéspolečnosti a firmy, aby ukázaly svou mimořádnou kvalitu.“</w:t>
      </w:r>
    </w:p>
    <w:p>
      <w:pPr/>
      <w:r>
        <w:rPr/>
        <w:t xml:space="preserve">Bylslavným autorem mnoha plakátů a také pohlednic. Ilustroval knihy,učebnice i časopisy. A také maloval obrazy. Rád vyrážel dopřírody aby zachytil krajinu, a to tradičním způsobem. Sedělna polích za Opavou, nedaleko Kaple sv. Anny, a pozoroval, jakprobíhá sklizeň přímo před ním.</w:t>
      </w:r>
    </w:p>
    <w:p>
      <w:pPr/>
      <w:r>
        <w:rPr/>
        <w:t xml:space="preserve">Protiklademidylických obrázků bylo zachycení jeho nacionalistické orientacev některých dílech. Kvůli tomu je mnohdy vnímán jakokontroverzní umělec. </w:t>
      </w:r>
    </w:p>
    <w:p>
      <w:pPr/>
      <w:r>
        <w:rPr>
          <w:b w:val="1"/>
          <w:bCs w:val="1"/>
        </w:rPr>
        <w:t xml:space="preserve">JiříSiostrzonek, spoluautor knihy:</w:t>
      </w:r>
      <w:r>
        <w:rPr>
          <w:i w:val="1"/>
          <w:iCs w:val="1"/>
        </w:rPr>
        <w:t xml:space="preserve">"Dlouhoudobu se o něm mlčelo až na několik plakátů, jako je opavskékoupaliště a pivovar, tak se nevědělo, ženějaký Assmann existoval"</w:t>
      </w:r>
    </w:p>
    <w:p>
      <w:pPr/>
      <w:r>
        <w:rPr/>
        <w:t xml:space="preserve">Většinusvého života prožil v Opavě. Po II. světové válce se ale muselkvůli své německé národnosti podrobit poválečnému odsunu.</w:t>
      </w:r>
    </w:p>
    <w:p>
      <w:pPr/>
      <w:r>
        <w:rPr/>
        <w:t xml:space="preserve">Útlákniha mapuje mnohovrstevný tvůrčí život opavského rodákaRicharda Assmanna, který povýšil  tvorbu propagačníchplakátů na uměleckou úroveň. Od jeho smrti letos uplynulo 55let.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587/pro-nacionalni-smysleni-mela-byt-tvorba-richarda-assmanna-zapomenuta-jeho-plakaty-jsou-ale-nesmrt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2026-07-07T01:09:30+02:00</dcterms:created>
  <dcterms:modified xsi:type="dcterms:W3CDTF">2026-07-07T01:09:30+02:00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