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27.8.2020,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opět finančně podpoří dobrovolnické organizace</w:t>
      </w:r>
    </w:p>
    <w:p>
      <w:pPr/>
      <w:r>
        <w:rPr/>
        <w:t xml:space="preserve">ADRA Frýdek-Místek je jedna z organizací, která výrazně pomáhá zlepšovat životy zvláště osamělým seniorům.</w:t>
      </w:r>
    </w:p>
    <w:p>
      <w:pPr/>
      <w:r>
        <w:rPr>
          <w:b w:val="1"/>
          <w:bCs w:val="1"/>
        </w:rPr>
        <w:t xml:space="preserve">Stanislav Staněk, vedoucí centra ADRA Frýdek-Místek:</w:t>
      </w:r>
      <w:r>
        <w:rPr/>
        <w:t xml:space="preserve"> "Provozujeme studentský dobrovolnický klub, v tom klubu se připravují mladí lidé na to dobrovolnictví a sami dělají nádherné aktivity, které seniory nesmírně povzbudí a potěší. Těch aktivit je nesmírně bohatá škála, protože těch dobrovolníků je tady 150."</w:t>
      </w:r>
    </w:p>
    <w:p>
      <w:pPr/>
      <w:r>
        <w:rPr/>
        <w:t xml:space="preserve">Dobrovolnickým organizacím proto město pravidelně přispívá na jejich fungování.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"Došlo ke schválení podmínek dvou dotačních programů pro rok 2021 a to programů na podporu a rozvoj ostatních aktivit navazujících na sociální služby a dále programů na podporu projektů v oblasti zdravotnictví. Celkem je na tyto programy alokovaná částka ve výši 1,4 milionu korun."</w:t>
      </w:r>
    </w:p>
    <w:p>
      <w:pPr/>
      <w:r>
        <w:rPr/>
        <w:t xml:space="preserve">Cílem prvního programu je právě podpora dobrovolnictví, či aktivit seniorů nebo také zaměstnávání osob se zdravotním postižením.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"V roce 2020 z tohoto programu získaly finance například ADRA, a to na dobrovolnické programy, nebo také Podané ruce, ty zabezpečují Canisterapii. Ale je to i KAFIRA a ta získala finance na podporu osob se zrakovým postižením."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"Jsme nesmírně rádi, že nás statutární město Frýdek-Místek aktivně mnohaletě podporuje. V projektu Canisterapie máme asi 70 dobrovolníků, 50 aktivních canisterapeutických týmů a vlastně asi 50 a více pejsků."</w:t>
      </w:r>
    </w:p>
    <w:p>
      <w:pPr/>
      <w:r>
        <w:rPr/>
        <w:t xml:space="preserve">Lhůta pro podávání žádostí o finanční podporu v tomto programu je od 19. října do 9. listopadu.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"Druhý program, který podporuje projekty v oblasti zdravotnictví má za cíl podpořit projekty organizací, jejichž činnost zlepšuje kvalitu života zdravotně postižených občanů. Podporuje také projekty zaměřující se na poskytování mobilní paliativní péče, což jsou mobilní hospice a od letošního roku podporuje také aktivity rodin s dětmi, které mají poruchu autistického spektra."</w:t>
      </w:r>
    </w:p>
    <w:p>
      <w:pPr/>
      <w:r>
        <w:rPr>
          <w:b w:val="1"/>
          <w:bCs w:val="1"/>
        </w:rPr>
        <w:t xml:space="preserve">Stanislav Staněk, vedoucí centra ADRA Frýdek-Místek:</w:t>
      </w:r>
      <w:r>
        <w:rPr/>
        <w:t xml:space="preserve"> "My se věnujeme těmto rodinám, teď máme tak 20 klientů, kteří dochází na ty aktivity, které pro ně připravujeme. Vytvořili jsme také svépomocnou skupinu z těch rodičů, kteří tady jednou měsíčně dochází. Máme také poradenské centrum."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"V letošním roce bylo v tomto programu rozděleno více než 580 tisíc korun, a to například právě mobilnímu hospici Ondrášek, či mobilnímu hospici Strom života, ale rovněž i Českému červenému kříži, který provozuje humanitární jednotku."</w:t>
      </w:r>
    </w:p>
    <w:p>
      <w:pPr/>
      <w:r>
        <w:rPr/>
        <w:t xml:space="preserve">O peníze z tohoto programu mohou organizace žádat od 12. do 31. října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601/frydekmistek-opet-financne-podpori-dobrovolnicke-organ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2026-07-07T20:44:12+02:00</dcterms:created>
  <dcterms:modified xsi:type="dcterms:W3CDTF">2026-07-07T20:44:12+02:00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