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Mógł być konkurentem Wawelu</w:t>
      </w:r>
    </w:p>
    <w:p>
      <w:pPr/>
      <w:r>
        <w:rPr>
          <w:b w:val="1"/>
          <w:bCs w:val="1"/>
        </w:rPr>
        <w:t xml:space="preserve">Władysław Żagan, przewodnik:</w:t>
      </w:r>
      <w:r>
        <w:rPr/>
        <w:t xml:space="preserve"> „Ten okres największej rozbudowy przypada na wiek 14. i władzę książąt Kazimierza i później jego syna Przemysława I Noszaka, najwybitniejszego z Piastów cieszyńskich. Wówczas on sprowadził prosto z Pragi jednego z najwybitniejszych architektów Piotra Parlerza tego samego, który budował np. Most Karola czy katedrę św. Wita. Tutaj na terenie zamku działał jego uczeń, uczeń Oswald, który budował cieszyński zamek, stąd do dnia dzisiejszego mamy tutaj kilka takich zabytków związanych z warsztatem parlerzowskim w Cieszynie.“</w:t>
      </w:r>
    </w:p>
    <w:p>
      <w:pPr/>
      <w:r>
        <w:rPr/>
        <w:t xml:space="preserve">Książę Przemysław Noszak, nazywany tak ponieważ z powodu podagry noszono go w lektyce, był  politykiem europejskiego formatu. Na praskim dworze samego cesarza Karola IV otrzymał wysokie funkcje. </w:t>
      </w:r>
    </w:p>
    <w:p>
      <w:pPr/>
      <w:r>
        <w:rPr>
          <w:b w:val="1"/>
          <w:bCs w:val="1"/>
        </w:rPr>
        <w:t xml:space="preserve">Władysław Żagan, przewodnik:</w:t>
      </w:r>
      <w:r>
        <w:rPr/>
        <w:t xml:space="preserve"> „Pełnił tam funkcję nadwornego sędziego , dodatkowo był w służbach dyplomacji, a więc jako dyplomata rozwiązywał najważniejsze konflikty, prowadził najważniejsze sprawy królestwa Czech. Przemysław Noszak też rozwiązywał sprawy np. bitwy pod Grunwaldem, pertraktował z Krzyżakami. Gdyby te pertraktacje akurat się udały, no to do bitwy mogłoby nie dojść. Miał sporo pieniędzy, więc mógł sobie pozwolić na rozbudowę zamku. Składał on się z zamku dolnego z zamku górnego. Była to naprawdę ogromna inwestycja. Gdyby ten zamek się zachował to najprawdopodobniej byłby konkurencją dla Wawelu.“ </w:t>
      </w:r>
    </w:p>
    <w:p>
      <w:pPr/>
      <w:r>
        <w:rPr/>
        <w:t xml:space="preserve">Niestety, po wojnach szwedzkich z zamku zostały ruiny. Wiele lat później książę Karol Habsburg kazał je rozebrać, zasypać i założyć tu park. W czasie badań archeologicznych odkryto widoczne dziś fragmenty palatium, aresnału, wieży przybramnej i inne.   </w:t>
      </w:r>
    </w:p>
    <w:p>
      <w:pPr/>
      <w:r>
        <w:rPr>
          <w:b w:val="1"/>
          <w:bCs w:val="1"/>
        </w:rPr>
        <w:t xml:space="preserve">Władysław Żagan, przewodnik:</w:t>
      </w:r>
      <w:r>
        <w:rPr/>
        <w:t xml:space="preserve"> „Mamy też tutaj fragmenty kuchni, ona jest nieco późniejsza, bo z wieku 16., pierwotna kuchnia znajdowała się w zamku dolnym. Na jego ruinach zbudowano de fakto dzisiejszy Pałac Myśliwski Habsburgów."</w:t>
      </w:r>
    </w:p>
    <w:p>
      <w:pPr/>
      <w:r>
        <w:rPr/>
        <w:t xml:space="preserve">Dziś mieści się w nim szkoła muzyczna. Z cieszyńskim grodem związana jest pewna ciekawostka dotycząca Stonawy. O niej opowiem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90/mog%C5%82-byc-konkurentem-waw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2026-05-05T12:44:09+02:00</dcterms:created>
  <dcterms:modified xsi:type="dcterms:W3CDTF">2026-05-05T12:44:09+02:00</dcterms:modified>
</cp:coreProperties>
</file>

<file path=docProps/custom.xml><?xml version="1.0" encoding="utf-8"?>
<Properties xmlns="http://schemas.openxmlformats.org/officeDocument/2006/custom-properties" xmlns:vt="http://schemas.openxmlformats.org/officeDocument/2006/docPropsVTypes"/>
</file>