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bude po dobu jednoho týdne uzavřena</w:t>
      </w:r>
    </w:p>
    <w:p>
      <w:pPr/>
      <w:r>
        <w:rPr>
          <w:b w:val="1"/>
          <w:bCs w:val="1"/>
        </w:rPr>
        <w:t xml:space="preserve">Marta Orszuliková, vedoucí stonavské knihovny:</w:t>
      </w:r>
      <w:r>
        <w:rPr/>
        <w:t xml:space="preserve"> „Kromě tohoto týdnebude knihovna otevřena po celou dobu prázdnin v pondělky 9.30 - 11.30 hod. a 12.00 - 17.00 hod., ve čtvrtky 12.00 - 18.00 hod. Všechny srdečně zveme, je tady spousta novinek, takže si myslím, že si každý vybere.“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31/stonavska-knihovna-bude-po-dobu-jednoho-tydn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2026-07-08T10:38:35+02:00</dcterms:created>
  <dcterms:modified xsi:type="dcterms:W3CDTF">2026-07-08T10:38:35+02:00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