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Koňská spřežení zaplnila karvinské náměstí. Konala se kočárová show Od kolébky po hrob</w:t>
      </w:r>
    </w:p>
    <w:p>
      <w:pPr/>
      <w:r>
        <w:rPr/>
        <w:t xml:space="preserve">Dny Evropského dědictví nabídli obyvatelům Karviné i turistům výjimečný program. U zámku Fryštát a posléze i na blízkém náměstí si mohli lidé prohlédnout šestnáct dobových kočárů tažených koňmi.</w:t>
      </w:r>
    </w:p>
    <w:p>
      <w:pPr/>
      <w:r>
        <w:rPr>
          <w:b w:val="1"/>
          <w:bCs w:val="1"/>
        </w:rPr>
        <w:t xml:space="preserve">Valter Broda, organizátor kočárové show</w:t>
      </w:r>
      <w:r>
        <w:rPr/>
        <w:t xml:space="preserve">: “6Napadla mě taková myšlenka ukázat lidem, jak se kdysi žilo. Nahlédnout do minulosti. Viděl jsem v Kroměříži ukázky formou soutěží a abychom se neopakovali, tak jsem to nazval Od kolébky po hrob, ty koně v zápřeží člověka provázely.” </w:t>
      </w:r>
    </w:p>
    <w:p>
      <w:pPr/>
      <w:r>
        <w:rPr/>
        <w:t xml:space="preserve">O každém kočárovém spřežení se lidé dozvěděli podrobnosti díky komentovanému výkladu.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"Viděli jsme tady děťátka, jak je vezla maminka, viděli jsme k čemu byli koně využiti, třeba jako žebřiňák, kdy rekruti, vojáci odjíždějí, viděli jsme školačky, hasičské vozy a řadu dalších, takže je to opravdu o tom životě, který byl s koňmi spojen. Když jsme se narodili a až nás vezli na hřbitov pohřebním vozem."</w:t>
      </w:r>
    </w:p>
    <w:p>
      <w:pPr/>
      <w:r>
        <w:rPr/>
        <w:t xml:space="preserve">Nádherné smuteční spřežení z roku 1850 táhli dva fríští koně. Tento kočár je unikát, který se podařilo zachránit, prozradil Vítězslav Dernický z Nové Bělé, jehož dědeček založil roku 1932 pohřební ústav Charitas.</w:t>
      </w:r>
    </w:p>
    <w:p>
      <w:pPr/>
      <w:r>
        <w:rPr>
          <w:b w:val="1"/>
          <w:bCs w:val="1"/>
        </w:rPr>
        <w:t xml:space="preserve">Vítězslav Dernický, majitel pohřebního kočáru: </w:t>
      </w:r>
      <w:r>
        <w:rPr/>
        <w:t xml:space="preserve">"Ten vůz má 170 roků. Byl před 15 lety celý renovovaný, tam zůstala jen kola a skla. Já ho každý měsíc přetírám olejíčkem, stojí v krásné garáži na koberci, přikrytý. Vyjíždí 10x do roka, berou ho sedláci, dokážeme udělat i dva páry koní, pro velké sedláky, pro Romy."</w:t>
      </w:r>
    </w:p>
    <w:p>
      <w:pPr/>
      <w:r>
        <w:rPr/>
        <w:t xml:space="preserve">V průvodu nechyběla ani historická hasičská koňská stříkačka.</w:t>
      </w:r>
    </w:p>
    <w:p>
      <w:pPr/>
      <w:r>
        <w:rPr>
          <w:b w:val="1"/>
          <w:bCs w:val="1"/>
        </w:rPr>
        <w:t xml:space="preserve">Zdeněk Svoboda, starosta SDH Dolní Marklowice: </w:t>
      </w:r>
      <w:r>
        <w:rPr/>
        <w:t xml:space="preserve">"Koňská stříkačka byla pořízena v roce 1927, ale vyrobena byla už v roce 1926,  je v majetku SDH Dolní Marklowice. Používala se k hašení požárů, ale potom byly pořízeny motorové stříkačky, byla uložena a před nedávnem byla zrekonstruována. Můžu říct, že to hašení bylo náročné, to ruční pumpování je fyzicky namáhavé, děláme každý rok soutěže."</w:t>
      </w:r>
    </w:p>
    <w:p>
      <w:pPr/>
      <w:r>
        <w:rPr/>
        <w:t xml:space="preserve">Je chválihodné, že majitelé tyto historické kočáry uchovali,  a krásně je zrestaurovali. Kočáry byly typické pro 19. století a tehdy si je mohl dovolit téměř každý. Zapřažená také byla různá plemena koní.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"To je také velmi vzácné, ne každý kůň se hodí  do kočáru. Pro 	ČR je nejtypičtějším plemenem kůň starokladrubský, ale viděli jsme i koně chladnokrevné, kteří byli využíváni v lese."</w:t>
      </w:r>
    </w:p>
    <w:p>
      <w:pPr/>
      <w:r>
        <w:rPr/>
        <w:t xml:space="preserve">Po přehlídce pokračoval doprovodný program ještě v zámeckém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863/konska-sprezeni-zaplnila-karvinske-namesti-konala-se-kocarova-show-od-kolebky-po-h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2026-09-09T04:31:43+02:00</dcterms:created>
  <dcterms:modified xsi:type="dcterms:W3CDTF">2026-09-09T04:31:43+02:00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