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Začala stavba západní části severního obchvatu Opavy</w:t>
      </w:r>
    </w:p>
    <w:p>
      <w:pPr/>
      <w:r>
        <w:rPr/>
        <w:t xml:space="preserve">I když se fyzicky začne nejpozději do měsíce, teď už zahájeno. Začala stavba západní části severního obchvatu Opavy. Důležitý infrastrukturní projekt, který městu uleví od tranzitní dopravy ve směru na Krnov a Bruntál. Zhruba před rokem byla dokončena východní část severního obchvatu - tedy 1600 metrů dlouhá trasa. Teď na stavaře čeká 5 kilometrů náročné stavby, dvanáctimetrové násypy a osm mostů.</w:t>
      </w:r>
    </w:p>
    <w:p>
      <w:pPr/>
      <w:r>
        <w:rPr>
          <w:b w:val="1"/>
          <w:bCs w:val="1"/>
        </w:rPr>
        <w:t xml:space="preserve">Zdeněk Ludvík, výrobní náměstek Metrostav Infrastructure</w:t>
      </w:r>
      <w:r>
        <w:rPr/>
        <w:t xml:space="preserve">: “Jsou zde ocelové mosty přes řeku Opavu, v cukrovaru a v areálu cukrovaru. Jsou technicky náročné. je tady složité podloží a velký nedostatek materiálu. Takže stavba je opravdu velmi náročná.”</w:t>
      </w:r>
    </w:p>
    <w:p>
      <w:pPr/>
      <w:r>
        <w:rPr>
          <w:b w:val="1"/>
          <w:bCs w:val="1"/>
        </w:rPr>
        <w:t xml:space="preserve">Radek Mátl, generální ředitel ŘSD</w:t>
      </w:r>
      <w:r>
        <w:rPr/>
        <w:t xml:space="preserve">: “Přecházíme řeku, procházíme průmyslovým areálem. Je tady defacto kilometr mostů, takže ta stavba bude velmi náročná i z hlediska těch jednotlivých technologií a postupů výstavby. Takže stavíme obchvat a věřím, že za tři roky ho zprovozníme tak, aby se ulevilo městu Opava.”</w:t>
      </w:r>
    </w:p>
    <w:p>
      <w:pPr/>
      <w:r>
        <w:rPr/>
        <w:t xml:space="preserve">Archeologové ještě dříve, než byl původní slibovaný termín, ukončili záchranný průzkum ve Vávrovicích, kudy západní část severního obchvatu Opavy povede. Našla se zde rozsáhlá sídliště i zajímavé nálezy – třeba šperky ze zlata a z bronzu. Další komplikace by stavbu už ohrozit neměly.</w:t>
      </w:r>
    </w:p>
    <w:p>
      <w:pPr/>
      <w:r>
        <w:rPr>
          <w:b w:val="1"/>
          <w:bCs w:val="1"/>
        </w:rPr>
        <w:t xml:space="preserve">Radek Mátl, generální ředitel ŘSD</w:t>
      </w:r>
      <w:r>
        <w:rPr/>
        <w:t xml:space="preserve">: “Ty komplikace už by neměly nastat žádné zásadní. Samozřejmě budou tady problémy s poměrně vysokými násypy, takže mohou nastat problémy s konsolidací těchto násypů. Stavíme mostní estakády, které jsou poměrně dlouhé a náročné. Ale to jsou věci technické, které věřím, že zhotovitel zvládne. Máme tady zkušenost se zhotovitelem i na ostatních stavbách, takže z tady toho hlediska věřím, že nebude nějaký zásadní problém a ta stavba v tom harmonogramu tak, jak je nastavena dopadne, to znamená nejpozději za ty tři roky tady budeme zprovozňovat stavbu.”</w:t>
      </w:r>
    </w:p>
    <w:p>
      <w:pPr/>
      <w:r>
        <w:rPr/>
        <w:t xml:space="preserve">Druhý úsek severního obchvatu Opavy přinese napojení na silnice I/57 a I/11 a zlepší plynulost a bezpečnost dopravy. Uleví také obyvatelům severozápadní části Opavy, kudy stále projíždí vysoký počet nákladních i osobních aut.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35/dopravni-revue-zacala-stavba-zapadni-casti-severniho-obchvatu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2026-08-04T18:39:54+02:00</dcterms:created>
  <dcterms:modified xsi:type="dcterms:W3CDTF">2026-08-04T18:39:54+02:00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