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Deště lidem opět komplikovaly život</w:t>
      </w:r>
    </w:p>
    <w:p>
      <w:pPr/>
      <w:r>
        <w:rPr/>
        <w:t xml:space="preserve">Zabezpečili majetek v hodnotách milionů korun a také pomáhali s odklízením škod. Nejvíce zasaženou oblastí byl místní Šplíchov a také nejbližší okolí Butovického potoka. Pod vodou jsou rovněž přilehlé louky v blízkosti řeky Odry v Chráněné krajinné oblasti Poodří. Odra své koryto opustila už během soboty a způsobila rovněž řadu škod, včetně uzavření komunikace směrem k nádraží. Celkem se hasiči během těchto krizových dní potýkali s 12 případy.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404/deste-lidem-opet-komplikoval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2026-06-25T03:37:54+02:00</dcterms:created>
  <dcterms:modified xsi:type="dcterms:W3CDTF">2026-06-25T03:37:54+02:00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