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omezila provoz interny, má nedostatek lékařů</w:t>
      </w:r>
    </w:p>
    <w:p>
      <w:pPr/>
      <w:r>
        <w:rPr/>
        <w:t xml:space="preserve">Interna karvinské rájecké nemocnice dočasně nepřijímá nové interní pacienty a to z důvodu vysokého  počtu nakažených lékařů interního oddělení.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“Pro pacienty to znamená, že my pacienty, kteří k nám přijdou pěšky nebo přijedou s rodinou, samozřejmě ošetřeni budou, pokud bude nutné je hospitalizovat, také je hospitalizujeme, toto omezení přijímaných nových pacientů se vztahuje zejména na rychlou záchrannou službu.”</w:t>
      </w:r>
    </w:p>
    <w:p>
      <w:pPr/>
      <w:r>
        <w:rPr/>
        <w:t xml:space="preserve">S péčí o interní pacienty pomůže Karvinská hornická nemocnice, kam sanitky tyto pacienty převáží.</w:t>
      </w:r>
    </w:p>
    <w:p>
      <w:pPr/>
      <w:r>
        <w:rPr>
          <w:b w:val="1"/>
          <w:bCs w:val="1"/>
        </w:rPr>
        <w:t xml:space="preserve">Andrea Vargová, mluvčí KHN: “</w:t>
      </w:r>
      <w:r>
        <w:rPr>
          <w:i w:val="1"/>
          <w:iCs w:val="1"/>
        </w:rPr>
        <w:t xml:space="preserve">Navýšili jsme kapacitu příjmové ambulance, a to tak, že jsme uvolnili čtyři lůžka, která byla původně vyhrazena pro izolaci pacientů, u kterých je podezření na nákazu koronavirem a uvolněná lůžka máme k dispozici pro pacienty, kteří vyžadují interní péči a mají negativní test na COVID-19. Pro COVID pozitivní pacienty, kteří vyžadují intenzivní péči, jsme vyčlenili mezioborovou jednotku intenzivní péče s kapacitou devět lůžek.”</w:t>
      </w:r>
    </w:p>
    <w:p>
      <w:pPr/>
      <w:r>
        <w:rPr/>
        <w:t xml:space="preserve">V pátek se bude situace v karvinské rájecké nemocnici vyhodnocovat a rozhodne se, zda se interna otevře od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55/nemocnice-v-karvineraji-omezila-provoz-interny-ma-nedostatek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2026-04-12T05:50:18+02:00</dcterms:created>
  <dcterms:modified xsi:type="dcterms:W3CDTF">2026-04-12T05:50:18+02:00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