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Pěší mezi Myslíkem a Kozlovicemi ochrání nový chodník. Ocení ho místní i turisté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“Je to víceméně 800metrový úsek úsek, v podstatě poslední úsek, kolem silnice 3. třídy 4848, kde nemáme v Palkovicích a na Myslíku chodník. Je to velmi exponovaná cesta a opravdu ti občané Myslíku, když jdou do Kozlovic na nákup nebo na autobus, tak je to někdy o život a samozřejmě tlačí na nás, abychom ten chodník tady v co nejrychlejší době realizovali.”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“Pocházím z Myslíku a je to obec připojená k Palkovicím a často chodím do Kozlovic, protože tam bydlím a uvítala bych tady chodník. Určitě by to zvýšilo bezpečnost nejenom proto, že máme kočárky.”</w:t>
      </w:r>
    </w:p>
    <w:p>
      <w:pPr/>
      <w:r>
        <w:rPr/>
        <w:t xml:space="preserve">Při stavbě chodníků musí projektant vyřešit překonání Myslíkovského potoka. </w:t>
      </w:r>
    </w:p>
    <w:p>
      <w:pPr/>
      <w:r>
        <w:rPr>
          <w:b w:val="1"/>
          <w:bCs w:val="1"/>
        </w:rPr>
        <w:t xml:space="preserve">Ondřej Běloušek, projektant:</w:t>
      </w:r>
      <w:r>
        <w:rPr/>
        <w:t xml:space="preserve"> “Tato stavba má nějaká úskalí, se kterými se ale určitě po dohodě vypořádáme. S ohledem na délku chodníku a jeho převýšení se do jeho těla pokusíme zakomponovat odpočinkovou zónu.”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”Dohodli jsme se víceméně na dvou nebo třech možnostech řešení. Teď samozřejmě bude záležet na penězích a na tom, jak to bude jednodušší. Finančně samozřejmě veškeré chodníky přes Palkovice a Myslík pokrýváme ze Státního fondu dopravní infrastruktury, se kterým se velmi dobře spolupracuje. </w:t>
      </w:r>
    </w:p>
    <w:p>
      <w:pPr/>
      <w:r>
        <w:rPr/>
        <w:t xml:space="preserve">Pokud vše půjde dobře, nový chodník by se mohl začít stavět v roce 2023.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86/pesi-mezi-myslikem-a-kozlovicemi-ochrani-novy-chodnik-oceni-ho-mistni-i-tu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2026-09-28T10:45:32+02:00</dcterms:created>
  <dcterms:modified xsi:type="dcterms:W3CDTF">2026-09-28T10:45:32+02:00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