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revitalizují zeleň. Zborovský památník je teď vidět ze všech stran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 a tak samo i tady v Husově sadu. Takže teď jsme provedli jakoby tu zimní výsadbu , to byly převážně ty stromy, keře a na jaře budeme pokračovat dál.”</w:t>
      </w:r>
    </w:p>
    <w:p>
      <w:pPr/>
      <w:r>
        <w:rPr/>
        <w:t xml:space="preserve">Co se týká stromů, tak vysázeny byly převážně okrasné ovocné stromy jako okrasné třešně, jabloně a višně.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799/v-husove-sadu-v-ostrave-revitalizuji-zelen-zborovsky-pamatnik-je-ted-videt-ze-vse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2026-04-11T00:05:24+02:00</dcterms:created>
  <dcterms:modified xsi:type="dcterms:W3CDTF">2026-04-11T00:05:24+02:00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