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roka a do dne. Takový cíl si dali v Havířově při rekonstrukci přednádraží. Práce finišují</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nový asfalt,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Co víc k tomu říct? Město jde nahoru.”</w:t>
      </w:r>
    </w:p>
    <w:p>
      <w:pPr/>
      <w:r>
        <w:rPr>
          <w:b w:val="1"/>
          <w:bCs w:val="1"/>
        </w:rPr>
        <w:t xml:space="preserve">anketa: </w:t>
      </w:r>
      <w:r>
        <w:rPr/>
        <w:t xml:space="preserve">“Vypadá to slušně. Záleží, zda to bude také tak dobře fungovat, ale zatím to vypadá dobře.”</w:t>
      </w:r>
    </w:p>
    <w:p>
      <w:pPr/>
      <w:r>
        <w:rPr>
          <w:b w:val="1"/>
          <w:bCs w:val="1"/>
        </w:rPr>
        <w:t xml:space="preserve">anketa: </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"Postupují podle harmonogramu. Tam je ten termín trochu delší, tam by se mělo pracovat do léta a potom bychom chtěli už dotáhnou naši nájemní smlouvu a pracovat na tom vnitřním využití haly.”</w:t>
      </w:r>
    </w:p>
    <w:p>
      <w:pPr/>
      <w:r>
        <w:rPr/>
        <w:t xml:space="preserve">Hala bude sloužit sportovním i kulturním aktivitám.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36/do-roka-a-do-dne-takovy-cil-si-dali-v-havirove-pri-rekonstrukci-prednadrazi-prace-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2026-06-27T07:00:50+02:00</dcterms:created>
  <dcterms:modified xsi:type="dcterms:W3CDTF">2026-06-27T07:00:50+02:00</dcterms:modified>
</cp:coreProperties>
</file>

<file path=docProps/custom.xml><?xml version="1.0" encoding="utf-8"?>
<Properties xmlns="http://schemas.openxmlformats.org/officeDocument/2006/custom-properties" xmlns:vt="http://schemas.openxmlformats.org/officeDocument/2006/docPropsVTypes"/>
</file>