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Památník P. Bezruče má nový interiér, návštěvníci  ale zatím dovnitř nemohou</w:t>
      </w:r>
    </w:p>
    <w:p>
      <w:pPr/>
      <w:r>
        <w:rPr/>
        <w:t xml:space="preserve">Památník Petra Bezruče byl založený ještě za života básníka v roce 1956 v jeho rodném domě na Ostrožné ulici v Opavě. Schraňuje veškeré dokumenty, které se s básníkem pojí. Rekonstrukce měla vnést svěží vánek do víc jak padesát let starého interiéru. Přesto mnohé věci zůstaly tak, jak byly. Třeba stěna s tiskovými deskami z roku 1967, které zachycují vstup básníka do světa literatury.  Jsou zde rukopisy básní i dopisů. Posílal je vydavateli Janu Herbenovi a ten je otisknul v časopise ČAS.</w:t>
      </w:r>
    </w:p>
    <w:p>
      <w:pPr>
        <w:pStyle w:val="Heading1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1/pamatnik-p-bezruce-ma-novy-interier-navstevnici--ale-zatim-dovnitr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2026-04-20T16:07:21+02:00</dcterms:created>
  <dcterms:modified xsi:type="dcterms:W3CDTF">2026-04-20T16:07:21+02:00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