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plaveckého bazénu v Karviné začíná</w:t>
      </w:r>
    </w:p>
    <w:p>
      <w:pPr/>
      <w:r>
        <w:rPr/>
        <w:t xml:space="preserve">V Karviné se rozběhly první práce související s kompletní modernizací krytého bazénu. Samotnou rekonstrukcí se zabývali zastupitelé na svém posledním zasedání.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jsem rád, že zastupitelé schválili poslední fázi té předpřípravy, protože máme vybranou firmu, zhotovitele stavby, máme připravené finanční krytí a věřím tomu, že v krátkém čase začne stavba se začne realizovat. Ta stavba bude trvat více než dva roky. Bude technologicky hrozně náročná, proces byl hrozně dlouhý a já jsem rád, že jsem se dostali do té fáze, že se začne stavět.”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“Na bazéně tvrdě pracujeme při vyklízení krytého bazénu a jsme opravdu už před podpisem smlouvy před vybranou firmou. Brání tomu ještě pár dnů a to kontrolou všech těch dokladů, které zákonné povinnosti vymáhají. Myslím si, že do 14 dnů by měla být podepsaná smlouva a ve smlouvě má firma vítězná pět dnů do převzetí staveniště. Předáme staveniště a pak už je to na firmě, kdy samostatně zahájí konkrétní rekonstrukci bouracími pracemi a celý projekt odstartujeme.”</w:t>
      </w:r>
    </w:p>
    <w:p>
      <w:pPr/>
      <w:r>
        <w:rPr/>
        <w:t xml:space="preserve">Ředitel městské sportovní společnosti Stars Karviná Petr Dyszkiewicz dále říká: 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“Návrh počítal s tím, abychom už dnes odpovídali standardům v celé ČR, tzn. nerekonstruují se pouze stávající dva bazény, ale podle těchto standardů chceme obyvatelům Karviné nabídnout něco, co v tom bazénu chybí. Vždycky tady byli plavci, oddíl Kosatek, jednotlivé výuky a plavání veřejnosti. Co na našem bazénu chybělo, to byla rekreace, rehabilitace a to je přesně to, o co jsme ten projekt rozšířili. Zachováváme to, co se v Karviné osvědčilo, tzn. plavecké parametry toho bazénu. Chci říct, že jsme jeden ze tří plaveckých bazénu v celé ČR,  který má 25.metrový bazén osmidráhový, což je velká výjimka a velká podpora plaveckých sportů. Víme, že Kosatky jsou u nás 50.letá historie a dostavuje celý rekreační bazén s welnessem, je to již dneska takový standard.” </w:t>
      </w:r>
    </w:p>
    <w:p>
      <w:pPr/>
      <w:r>
        <w:rPr/>
        <w:t xml:space="preserve">Na své si přijdou nejen plavci oddílu Kosatek, ale přibudou i atraktivní prvky pro veřejnost. Děti jistě potěší například Kamikaze skluzavku.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/>
        <w:t xml:space="preserve">“Myslíme si, že ta dostatečně i z hlediska bezpečnosti a využití mladé generace a těch dětí bude dostačující.” </w:t>
      </w:r>
    </w:p>
    <w:p>
      <w:pPr/>
      <w:r>
        <w:rPr/>
        <w:t xml:space="preserve">O rekonstrukci krytého bazénu se začalo mluvit už v roce 2009. Návrhy byly přerušeny kvůli soudnímu sporu o pozemky pod krytým plaveckým bazénem. 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“3,44 To bohužel nemohlo ovlivnit ani statutární město, ani STaRS. O zastaralosti projektu nemůže být řeč, projekt je udělaný na současné parametry jak ve výstavbě, tak v materiálech, tak v technologii.” </w:t>
      </w:r>
    </w:p>
    <w:p>
      <w:pPr/>
      <w:r>
        <w:rPr/>
        <w:t xml:space="preserve">A kdy se tedy veřejnost dočká znovuotevření  krytého bazénu?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“Ve smlouvě je 950 dnů, což když si vydělíme počtem dnů v roce, tak je to 2,6 roků. Ta stavba se může protáhnout nebo urychlit. Naším úkolem bude ten projekt maximálně kvalitně dozorovat, aby cena, která je vynaložená, byla proinvestovaná správně a aby byla provedena kvalita stavby, která by pak měla sloužit minimálně 30 let. Jak říkám, tento bazén jsme zavřeli po 30 letech a 304 dnech.”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990/modernizace-kryteho-plaveckeho-bazenu-v-karv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2026-07-10T01:14:05+02:00</dcterms:created>
  <dcterms:modified xsi:type="dcterms:W3CDTF">2026-07-10T01:14:05+02:00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