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poskytování sociálních služeb ve Frýdku-Místku by mělo město i příští rok přispět 12 miliony korun</w:t>
      </w:r>
    </w:p>
    <w:p>
      <w:pPr/>
      <w:r>
        <w:rPr/>
        <w:t xml:space="preserve">Organizace poskytující sociální služby by se prozatím neměly  bát krácení finančního rozpočtu. Jejich služby jsou zvláště v tomto nelehkém  období velmi důležité, a proto by je město chtělo také dál podporovat. První  pozitivní zpráva pro ně vzešla z poslední rady města.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"Bylo doporučeno zastupitelstvu města, které se bude konat  16. prosince, aby rozhodlo o poskytnutí dotací z dotačního programu Podpora a  rozvoj sociálních služeb pro rok 2021."</w:t>
      </w:r>
    </w:p>
    <w:p>
      <w:pPr/>
      <w:r>
        <w:rPr/>
        <w:t xml:space="preserve">Rada doporučila schválit žádosti o dotace v celkové výši  12 milionů korun. Organizace by  tak  neměly přijít zkrátka, protože jde o stejnou částku, jaká mezi ně byla v tomto  směru rozdělena i minulý rok.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"Největší část financí 4,5 milionu získá Charita  Frýdek-Místek na své registrované služby jako je například pro Dům pokojného  stáří, Oáza pokoje, či Charitní pečovatelská služba."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"Těch služeb je přes 10, takže i ta částka je poměrně velká a  každý rok ta částka je vysoká, protože jsme největším poskytovatelem sociálních  služeb na území města Frýdku-Místku. V letošním roce, stejně jako v tom  loňském, jsme žádali o podporu terénních služeb, ambulantních služeb i pobytových  služeb napříč od prevence po péči. Pro příští rok nepředpokládáme žádnou  výraznou změnu v kapacitách služeb, ani směrem nahoru, ani směrem dolů. To,  co je, tak funguje a v souladu s komunitním plánem se nějakým  způsobem rozvíjí dále."</w:t>
      </w:r>
    </w:p>
    <w:p>
      <w:pPr/>
      <w:r>
        <w:rPr>
          <w:b w:val="1"/>
          <w:bCs w:val="1"/>
        </w:rPr>
        <w:t xml:space="preserve">Marcel Sikora, náměstek primátora Frýdku-Místku: </w:t>
      </w:r>
      <w:r>
        <w:rPr/>
        <w:t xml:space="preserve">"Dalším velkým příjemcem je Slezská diakonie, která získá 2,4  milionu a největší část připutuje na provozování azylového domu Bethel."</w:t>
      </w:r>
    </w:p>
    <w:p>
      <w:pPr/>
      <w:r>
        <w:rPr>
          <w:b w:val="1"/>
          <w:bCs w:val="1"/>
        </w:rPr>
        <w:t xml:space="preserve">Petr Wiselka, vedoucí oblasti  Frýdek-Místek a Třinec, Slezská diakonie:</w:t>
      </w:r>
      <w:r>
        <w:rPr/>
        <w:t xml:space="preserve"> "Určitě taky i v tom příštím roce počítáme s tím,  že ty služby, které se provozují, budou poskytovány dále. Ve Frýdku naše  organizace poskytuje přes 10 služeb a pak nějaké další projekty. Je to od lidí  s postižením, přes lidi bez domova. Nebo rodiny, které mají nějaké  problémy, to znamená sociální asistence, která v těch rodinách působí. Nebo  pak sociální bydlení, kde zase se pomáhá s bydlením těm lidem."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"Částku přesahující 500 tisíc získá také Domov zvláštního  režimu Beskyd, kde jsou osoby s Alzheimerovou nemocí či různými typy demence."</w:t>
      </w:r>
    </w:p>
    <w:p>
      <w:pPr/>
      <w:r>
        <w:rPr/>
        <w:t xml:space="preserve">Podpora ze strany města je pro jednotlivé organizace velmi důležitá,  protože například v případě Charity je klíčovou i pro podporu ze strany  dalších institucí.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"V rámci vícezdrojového financování my jsme posuzováni i  tím, jak jsme úspěšní v jednotlivých obcích získávat finanční prostředky.  Musím zaklepat na dřevo, že ta spolupráce s městem Frýdek-Místek je velmi  dobrá."</w:t>
      </w:r>
    </w:p>
    <w:p>
      <w:pPr/>
      <w:r>
        <w:rPr>
          <w:b w:val="1"/>
          <w:bCs w:val="1"/>
        </w:rPr>
        <w:t xml:space="preserve">Petr Wiselka, vedoucí oblasti  Frýdek-Místek a Třinec, Slezská diakonie:</w:t>
      </w:r>
      <w:r>
        <w:rPr/>
        <w:t xml:space="preserve"> "Jsem za tu spolupráci s městem vděčný, proto byl ten Covid,  kdy i naše střediska to zasáhlo, kdy jsme potřebovali udělat desinfekci,  potřebovali jsme ochranné pomůcky, potřebovali jsme i takovou podporu a město bylo  v tom velice vstřícné, okamžitě nastoupilo, samo se nabídlo, pomohlo."</w:t>
      </w:r>
    </w:p>
    <w:p>
      <w:pPr/>
      <w:r>
        <w:rPr/>
        <w:t xml:space="preserve">Definitivně by měly být peníze organizacím přiklepnuty na  prosincovém zastupitelstvu, kde se bude řešit právě rozpočet města na příští 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023/na-poskytovani-socialnich-sluzeb-ve-frydkumistku-by-melo-mesto-i-pristi-rok-prispet-12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2026-07-07T04:59:46+02:00</dcterms:created>
  <dcterms:modified xsi:type="dcterms:W3CDTF">2026-07-07T04:59:46+02:00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