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si vyříkávali prodej Dukelských kasáren, developer tam postaví byty</w:t>
      </w:r>
    </w:p>
    <w:p>
      <w:pPr/>
      <w:r>
        <w:rPr/>
        <w:t xml:space="preserve">Prodej  38 ha plochy v areálu Dukelských kasáren ostravské stavební  společnosti za 51 mil. korun odhlasovali opavští zastupitelé už  v září. Opozice s tím ale nesouhlasila. Podle ní nebyl prodej  zcela v pořádku. Na listopadovém zasedání žádala vysvětlení.          </w:t>
      </w:r>
    </w:p>
    <w:p>
      <w:pPr/>
      <w:r>
        <w:rPr>
          <w:b w:val="1"/>
          <w:bCs w:val="1"/>
        </w:rPr>
        <w:t xml:space="preserve">Marek  Veselý (ODS), opoziční člen Zastupitelstva města Opavy: </w:t>
      </w:r>
      <w:r>
        <w:rPr/>
        <w:t xml:space="preserve">„Ten  proces byl netransparentní. Komunikovalo se přednostně s jedním z  uchazečů jiným způsobem.“  </w:t>
      </w:r>
    </w:p>
    <w:p>
      <w:pPr/>
      <w:r>
        <w:rPr/>
        <w:t xml:space="preserve">  Vedení  města opozičním zastupitelům okolnosti prodeje kasáren  vysvětlovalo a také připravilo všechny podklady, které se jej  týkaly. Na jejich nekompletnost opozice poukazovala. Připravené  materiály obsahovaly téměř 80 příloh.     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„Ano,  to byla naše chyba. V čase, který jsme měli, jsme neposkytli  všechny dostupné materiály. Protože těch podkladů bylo skutečně  hodně. Příště raději připravíme podklady  včas tak, aby  byly dostupné zastupitelům.“</w:t>
      </w:r>
    </w:p>
    <w:p>
      <w:pPr/>
      <w:r>
        <w:rPr/>
        <w:t xml:space="preserve">     Představám  vedení města o proměně části areálu bývalých vojenských  kasáren na byty  více vyhovovala nábídka ostravské stavební  společnosti JTA. Druhý zájemce, teplická firma JTH, s tím ale  nesouhlasil a obrátil se na soud.             </w:t>
      </w:r>
    </w:p>
    <w:p>
      <w:pPr/>
      <w:r>
        <w:rPr>
          <w:b w:val="1"/>
          <w:bCs w:val="1"/>
        </w:rPr>
        <w:t xml:space="preserve">Marek  Andrášek, právní zástupce firmy  JTH  Holding:</w:t>
      </w:r>
      <w:r>
        <w:rPr/>
        <w:t xml:space="preserve">   „Žaloba  už podána byla. Je to žaloba na určení, že kupní smlouva,  kterou uzavřelo město s druhým zájemcem je neplatná.</w:t>
      </w:r>
    </w:p>
    <w:p>
      <w:pPr/>
      <w:r>
        <w:rPr/>
        <w:t xml:space="preserve">      Procesem prodeje Dukelských kasáren se zabývalo i Ministerstvo vnitra,  které už dvakrát potvrdilo jeho správnost.   </w:t>
      </w:r>
    </w:p>
    <w:p>
      <w:pPr/>
      <w:r>
        <w:rPr/>
        <w:t xml:space="preserve">{{souvisejici-clanek-"11000022446"}}</w:t>
      </w:r>
    </w:p>
    <w:p>
      <w:pPr/>
      <w:r>
        <w:rPr/>
        <w:t xml:space="preserve">{{souvisejici-clanek-"11000021871"}}</w:t>
      </w:r>
    </w:p>
    <w:p>
      <w:pPr/>
      <w:r>
        <w:rPr/>
        <w:t xml:space="preserve">{{souvisejici-clanek-"11000019156"}}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40/zastupitele-si-vyrikavali-prodej-dukelskych-kasaren-developer-tam-postav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2026-07-09T06:58:09+02:00</dcterms:created>
  <dcterms:modified xsi:type="dcterms:W3CDTF">2026-07-09T06:58:09+02:00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