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15.12.2020,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na přípravě obchvatu Bruntálu pokračují, chystají se výkupy pozemků</w:t>
      </w:r>
    </w:p>
    <w:p>
      <w:pPr/>
      <w:r>
        <w:rPr/>
        <w:t xml:space="preserve"> Celý obchvat Bruntálu bude mít 4,5 kilometru. Bude mít 76 stavebních objektů a 9 mostních objektů. Jeho součástí bude jedna mimoúrovňová a 2 stykové křižovatky.</w:t>
      </w:r>
    </w:p>
    <w:p>
      <w:pPr/>
      <w:r>
        <w:rPr>
          <w:b w:val="1"/>
          <w:bCs w:val="1"/>
        </w:rPr>
        <w:t xml:space="preserve">Petr Rys (STAN), starosta Bruntálu: </w:t>
      </w:r>
      <w:r>
        <w:rPr/>
        <w:t xml:space="preserve">„Jihovýchodní obchvat města Bruntálu je stále v projektové přípravě. Po vydaném územním rozhodnutí ŘSD přistoupilo ke zpracování dokumentace pro stavební povolení a dokumentace pro vedení stavby. Tento obchvat vymisťuje zejména tranzitní dopravu směrem od Olomouce až na Krnov zhruba po takovéto tangentě.“  </w:t>
      </w:r>
    </w:p>
    <w:p>
      <w:pPr/>
      <w:r>
        <w:rPr/>
        <w:t xml:space="preserve"> Obchvat Bruntálu začíná na jižním připojení od Olomouce, poblíž stávající čerpací stanice. Tam bude také první styková křižovatka s Olomouckou ulicí. </w:t>
      </w:r>
    </w:p>
    <w:p>
      <w:pPr/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Petr Rys (STAN), starosta Bruntálu: </w:t>
      </w:r>
      <w:r>
        <w:rPr/>
        <w:t xml:space="preserve">„A co je důležité – ŘSD zahájilo majetkoprávní činnost tak, aby vykupovalo, případně získávalo od státních podniků jednotlivé pozemky, které jsou nezbytné k výstavbě našeho obchvatu.“</w:t>
      </w:r>
    </w:p>
    <w:p>
      <w:pPr/>
      <w:r>
        <w:rPr/>
        <w:t xml:space="preserve"> Další součástí obchvatu bude několik mostů, překonávajících železniční trať i údolí Černého potoka i 300 metrů dlouhá protihluková stěna. Jediná mimoúrovňová křižovatka připojuje na Žlutém kopci silnici I/11, tedy Opavskou ulici.</w:t>
      </w:r>
    </w:p>
    <w:p>
      <w:pPr/>
      <w:r>
        <w:rPr>
          <w:b w:val="1"/>
          <w:bCs w:val="1"/>
        </w:rPr>
        <w:t xml:space="preserve">Romana Šimáčková, vedoucí projketového týmu I/11 ŘSD Ostrava:</w:t>
      </w:r>
      <w:r>
        <w:rPr/>
        <w:t xml:space="preserve"> „V současné době během měsíce prosince se zpracovává, nebo je zpracovaný geometrický plán, který se dává na katastr k zápisu, a tím pádem budeme v příštím roce rozesílat kupní smlouvy na výkupy pozemků. V této době se připravují taky vlastnické podklady a kupní smlouvy tak, aby se mohly v lednu a únoru březnu už mohli začít rozesílat vlastníkům pozemků.“</w:t>
      </w:r>
    </w:p>
    <w:p>
      <w:pPr/>
      <w:r>
        <w:rPr>
          <w:b w:val="1"/>
          <w:bCs w:val="1"/>
        </w:rPr>
        <w:t xml:space="preserve">Petr Rys (STAN), starosta Bruntálu: </w:t>
      </w:r>
      <w:r>
        <w:rPr/>
        <w:t xml:space="preserve">„Co je potěšitelné, tak ŘSD má v příštím roce ve svém rozpočtu 30 mil korun na realizaci těchto výkupů a na zahájení studie, která bude řešit archeologii, archeologické průzkumné práce v tomto obchvatu.“</w:t>
      </w:r>
    </w:p>
    <w:p>
      <w:pPr/>
      <w:r>
        <w:rPr/>
        <w:t xml:space="preserve"> Výhledově je naplánován také severní obchvat Bruntálu, který spojí silnici I/11 s průmyslovou zónou. Obchvat Bruntálu bezesporu zajistí kvalitnější životní prostředí ve městě i odklon tranzitní dopravy z centra města.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235/prace-na-priprave-obchvatu-bruntalu-pokracuji-chystaji-se-vykupy-poze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2026-09-04T16:58:49+02:00</dcterms:created>
  <dcterms:modified xsi:type="dcterms:W3CDTF">2026-09-04T16:58:49+02:00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