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17.12.2020, 11:43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Radar bude měřit rychlost aut i v Palackého  ulici</w:t>
      </w:r>
    </w:p>
    <w:p>
      <w:pPr/>
      <w:r>
        <w:rPr/>
        <w:t xml:space="preserve">Statický radar pro bodové měření rychlosti pořídila radnice letos v březnu. Jeho prvním stanovištěm byla ulice Revoluční. Zachytil tisíce přestupků, rekord, který zaznamenal, byl přes 130 kilometrů v hodině. Teď bylo vybudováno druhé měřící stanoviště na opačném konci města.  </w:t>
      </w:r>
    </w:p>
    <w:p>
      <w:pPr/>
      <w:r>
        <w:rPr>
          <w:b w:val="1"/>
          <w:bCs w:val="1"/>
        </w:rPr>
        <w:t xml:space="preserve">Daniel Rýdel, ředitel MP Nový Jičín: </w:t>
      </w:r>
      <w:r>
        <w:rPr/>
        <w:t xml:space="preserve">“Můžu potvrdit, za mnou vidíte nově instalovaný rychlostní radar, který se povedlo postavit v tomto týdnu. V příštím roce bychom měli pokračovat v místní části Bludovice, kde by mělo dojít k vybudování třetího místa.” </w:t>
      </w:r>
    </w:p>
    <w:p>
      <w:pPr/>
      <w:r>
        <w:rPr/>
        <w:t xml:space="preserve">Poslední lokalita je pak plánováno na ulici Bohuslava Martinů. Ovšem měřící zařízení má město zakoupeno jen jedno a radar tak bude po připravených stojanech rotovat.</w:t>
      </w:r>
    </w:p>
    <w:p>
      <w:pPr/>
      <w:r>
        <w:rPr>
          <w:b w:val="1"/>
          <w:bCs w:val="1"/>
        </w:rPr>
        <w:t xml:space="preserve">Stanislav Kopecký (ANO), starosta Nového Jičína: </w:t>
      </w:r>
      <w:r>
        <w:rPr/>
        <w:t xml:space="preserve">“jsou to lokality u škol a školek. Tyto místa jsou  podle statistik a podle indicií dopravní policie častým úsekem, kde dochází k těm přestupkům v rychlosti vozidel. Jsou to lokality v blízkosti škol a školek.”  </w:t>
      </w:r>
    </w:p>
    <w:p>
      <w:pPr/>
      <w:r>
        <w:rPr/>
        <w:t xml:space="preserve">Drtivá většina přestupků, které během tři čtvrtě roku zaznamenal radar na Revoluční ulici, znamenala  překročení rychlosti v rozmezí od šedesát do sedmdesáti kilometrů v hodině, ale stále se občas objevuje  i překročení stokilometrové rychlosti.</w:t>
      </w:r>
    </w:p>
    <w:p>
      <w:pPr/>
      <w:r>
        <w:rPr>
          <w:b w:val="1"/>
          <w:bCs w:val="1"/>
        </w:rPr>
        <w:t xml:space="preserve">Daniel Rýdel, ředitel MP Nový Jičín: </w:t>
      </w:r>
      <w:r>
        <w:rPr/>
        <w:t xml:space="preserve">“Asi tak po dobu dvou měsíců nám chodilo více přestupků, v současné době jsme se dostali na číslo kolem sedmdesáti přestupků denně. Místo se nám osvědčilo.”  </w:t>
      </w:r>
    </w:p>
    <w:p>
      <w:pPr/>
      <w:r>
        <w:rPr/>
        <w:t xml:space="preserve">Za situace, kdy budou ve městě vybudována všechna čtyři měřící stanoviště, nevylučuje ředitel strážníků zakoupení druhého radaru. Dále upozorňuje na to, že obě stávající měřící místa jsou proti poškození neustále hlídána systémem antivandal. </w:t>
      </w:r>
    </w:p>
    <w:p>
      <w:pPr/>
      <w:r>
        <w:rPr/>
        <w:t xml:space="preserve">Investice města do vybudování prvního stanoviště na ulici Revoluční a pořízení radaru se pohybovala u dvou milionů korun. Druhé stanoviště stálo 360 tisíc korun. Pokuty se podle výše provinění pohybují od 500 do 2 000 korun</w:t>
      </w:r>
      <w:r>
        <w:rPr>
          <w:b w:val="1"/>
          <w:bCs w:val="1"/>
        </w:rPr>
        <w:t xml:space="preserv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23293/radar-bude-merit-rychlost-aut-i-v-palackeho--uli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2026-08-08T13:54:36+02:00</dcterms:created>
  <dcterms:modified xsi:type="dcterms:W3CDTF">2026-08-08T13:54:36+02:00</dcterms:modified>
</cp:coreProperties>
</file>

<file path=docProps/custom.xml><?xml version="1.0" encoding="utf-8"?>
<Properties xmlns="http://schemas.openxmlformats.org/officeDocument/2006/custom-properties" xmlns:vt="http://schemas.openxmlformats.org/officeDocument/2006/docPropsVTypes"/>
</file>