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17.12.2020,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na rok 2021 posílí úvěr na investice, opravovat se začne bytový dům K Archivu</w:t>
      </w:r>
    </w:p>
    <w:p>
      <w:pPr/>
      <w:r>
        <w:rPr/>
        <w:t xml:space="preserve">Na straně výdajů 902 milionů korun, v položce příjmů 707 milionů. Takto vypadá rozpočet Nového Jičína, který pro příští rok schválili zastupitelé.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“Rozpočet je koncipován tak, že reaguje na predikce ministerstva financí týkající se propadu daňových příjmů díky epidemii koronaviru, vyhlášenému nouzovému stavu a obecně propadu ekonomiky.”    </w:t>
      </w:r>
    </w:p>
    <w:p>
      <w:pPr/>
      <w:r>
        <w:rPr/>
        <w:t xml:space="preserve">Rozdíl mezi příjmy a výdaji město pokryje vlastními zdroji na účtech a 100 milionů získá z investičního úvěru, který bude účelový na tři velké projekty týkající se bydlení.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“Jedna z největších investičních akcí, která v příštím roce započne a měla by skončit v roce 2022, je rekonstrukce bytového domu K archivu, je to bývalý Dům sester, ubytovna, kterou město darem převzalo od kraje v roce 2016. je to akce za zhruba 65 milionů korun. Mělo by zde vzniknout 39 startovacích bytů pro mladé lidi do 35 let.”      </w:t>
      </w:r>
    </w:p>
    <w:p>
      <w:pPr/>
      <w:r>
        <w:rPr/>
        <w:t xml:space="preserve">Část úvěru použije radnice na revitalizaci dvou panelových domů Na Lani 212 a Zborovská 11 s celkem 87 byty. Velká akce v oblasti bydlení jsou také inženýrské sítě za 41 milionů korun v lokalitě Za Školou v Žilině.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“Nezapomínáme v rozpočtu ani na místní části. Například v Žilině, která je velmi aktivní na půdě komunitního a spolkového života, by měl z bývalé čističky odpadních vod vzniknout spolkový dům.”  </w:t>
      </w:r>
    </w:p>
    <w:p>
      <w:pPr/>
      <w:r>
        <w:rPr/>
        <w:t xml:space="preserve">Dalším důležitým projektem bude realizace dlouho plánovaného rozšíření Střediska volného času Fokus za 20 milionů korun.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“Dojde tam k přistavení nádstavby nad vstupní halou, kde vznikne nový sál, nová terasa, nové klubovny a část budovy bude zateplena. Je potřeb ale říct, že na tuto akci získáme asi 14 a půl milionů dotaci.”    </w:t>
      </w:r>
    </w:p>
    <w:p>
      <w:pPr/>
      <w:r>
        <w:rPr/>
        <w:t xml:space="preserve">23 milionů korun, tentokrát bez dotace, bude stát zajištění statiky novodobé přístavby Beskydského divadla. Poměrně velké finanční prostředky jsou vyčleněny na opravy a údržbu mateřských a základních škol.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letos nechali zhotovit tři projektové dokumentaci na hřiště u základních škol Jubilejní, Dlouhá a Komenského 66. Nejpřipravenější je projekt u základní školy Dlouhá, proto zastupitelé schválili svolení pro školu, aby mohla žádat o dotaci s tím, že ve chvíli, kdy se dozvíme, že ji získáme, operativně zařadíme do rozpočtu potřebné investice.” </w:t>
      </w:r>
    </w:p>
    <w:p>
      <w:pPr/>
      <w:r>
        <w:rPr/>
        <w:t xml:space="preserve">V rozpočtu jsou také finance na realizaci několika opatření z koncepce parkování, například stavba parkovacích míst na ulici Dlouhá nebo stání před školami na ulici Bohuslava Martinů. Počítá také s odbočkou na cyklostezce Koleje, které povede na Čerťák.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“Mohl by se příští rok podařit vybudovat přechod před Střediskem volného času Fokus, po kterém je voláno mnoho let. Nakonec po vypracování studie a konzultaci s policií, se ukázalo, že to možné bude. Snad příští rok bude vybudován mezi ulicemi Derkova a Husova.” </w:t>
      </w:r>
    </w:p>
    <w:p>
      <w:pPr/>
      <w:r>
        <w:rPr/>
        <w:t xml:space="preserve">Radnice bude pokračovat v revitalizaci městských bytů nebo v modernizaci tepelného hospodářství. V plánu je také revitalizace střediska zeleně technických služeb na Palackého ulici, projektová dokumentace na skatepark a dva miliony na   Hückelovy vily, mimo jiné na  záchranu nástropních maleb Eduarda Veitha. </w:t>
      </w:r>
    </w:p>
    <w:p>
      <w:pPr/>
      <w:r>
        <w:rPr/>
        <w:t xml:space="preserve">Do podoby rozpočtu ale zatím nebyly zaneseny změny v souvislosti s vládou navrženým daňovým balíčkem. Radnice na ně bude reagovat  začátkem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295/rozpocet-na-rok-2021-posili-uver-na-investice-opravovat-se-zacne-bytovy-dum-k-arch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2026-07-15T21:08:57+02:00</dcterms:created>
  <dcterms:modified xsi:type="dcterms:W3CDTF">2026-07-15T21:08:57+02:00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