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31.12.2020,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ročně investuje do oprav bytů až 40 milionů korun. Bilance roku 2020 pohledem náměstka Radovana Hořínka</w:t>
      </w:r>
    </w:p>
    <w:p>
      <w:pPr/>
      <w:r>
        <w:rPr>
          <w:b w:val="1"/>
          <w:bCs w:val="1"/>
        </w:rPr>
        <w:t xml:space="preserve">Radovan Hořínek, náměstek primátora Frýdku-Místku: </w:t>
      </w:r>
      <w:r>
        <w:rPr/>
        <w:t xml:space="preserve">"Odbor správy obecního majetku má na starosti zejména městský  bytový fond, který představuje více než 1300 bytů. Posledních několik let se městu daří držet ty prostředky  vyčleněné z rozpočtu na údržbu bytového fondu ve slušné výši, dělá to mezi  35 a 40 miliony korun. Pokud jde o další agendy, tak je to zejména realizace rozhodnutí  zastupitelstva o nabytí, či prodeji nemovitých věcí. Samozřejmě se realizují i nákupy budov, jako například v poslední  době banka Haná, budova na ulici Prokopa Velikého, kde se realizují všechny  potřebné kroky k nabytí těchto věcí."</w:t>
      </w:r>
    </w:p>
    <w:p>
      <w:pPr>
        <w:pStyle w:val="Heading3"/>
      </w:pPr>
      <w:r>
        <w:rPr/>
        <w:t xml:space="preserve">Město dalo polici budovu pro novou služebnu</w:t>
      </w:r>
    </w:p>
    <w:p>
      <w:pPr/>
      <w:r>
        <w:rPr>
          <w:b w:val="1"/>
          <w:bCs w:val="1"/>
        </w:rPr>
        <w:t xml:space="preserve">Radovan Hořínek, náměstek primátora Frýdku-Místku: </w:t>
      </w:r>
      <w:r>
        <w:rPr/>
        <w:t xml:space="preserve">"Odbor správy obecního majetku se také stará o nebytové  prostory, například v tomto roce byla započata rekonstrukce objetu na  ulici Radniční číslo popisné 10, kdy už máme nového nájemce. A právě pro toho  nájemce se upravovaly prostory tak, aby z hlediska hygieny a uživatelského  komfortu byly příznivé. Z dalších podstatnějších akcí bych chtěl zmínit  akci na ulici Sokolská, kde ve spolupráci s Policií České republiky odbor  správy obecního majetku zajistil rekonstrukci těchto prostor na oddělení  hlídkové služby.</w:t>
      </w:r>
    </w:p>
    <w:p>
      <w:pPr>
        <w:pStyle w:val="Heading3"/>
      </w:pPr>
      <w:r>
        <w:rPr/>
        <w:t xml:space="preserve">200 nových laviček</w:t>
      </w:r>
    </w:p>
    <w:p>
      <w:pPr/>
      <w:r>
        <w:rPr>
          <w:b w:val="1"/>
          <w:bCs w:val="1"/>
        </w:rPr>
        <w:t xml:space="preserve">Radovan Hořínek, náměstek primátora Frýdku-Místku: </w:t>
      </w:r>
      <w:r>
        <w:rPr/>
        <w:t xml:space="preserve">"Co se týká městského mobiliáře, tak odbor správy obecního  majetku se podílí na vybavení veřejných prostranství lavičkami. V roce 2020  bylo instalováno, či opraveno 200 nových laviček po celém městě. Samozřejmě do  činnosti správy obecního majetku zasáhl i Covid, jako asi do všech oblastí  nejenom na městě, ale obecně do života. My jsme ve spolupráci s našimi domovníky  se snažili zajistit alespoň základní ochranné prostředky a vybavení včetně  dezinfekce."</w:t>
      </w:r>
    </w:p>
    <w:p>
      <w:pPr>
        <w:pStyle w:val="Heading3"/>
      </w:pPr>
      <w:r>
        <w:rPr/>
        <w:t xml:space="preserve">Zaměstnanci ročně vyřídí na 10 tisíc faktur</w:t>
      </w:r>
    </w:p>
    <w:p>
      <w:pPr/>
      <w:r>
        <w:rPr>
          <w:b w:val="1"/>
          <w:bCs w:val="1"/>
        </w:rPr>
        <w:t xml:space="preserve">Radovan Hořínek, náměstek primátora Frýdku-Místku: </w:t>
      </w:r>
      <w:r>
        <w:rPr/>
        <w:t xml:space="preserve">"Chtěl bych poděkovat zaměstnancům zařazeným na správě obecního  majetku, pracuje jich tam v současné době 29. Ročně se vyřizuje kolem 10 tisíc faktur, 3000 objednávek,  kolem tisíce smluv, samozřejmě se snažíme občanům vyjít vstříc co to jde a být  k nim vstřícní a milí a doufám, že ten trend bude i pokračovat a myslím  si, že je třeba ocenit i rozsah té práce na OSOMu, takže pokud se někdy najde  nespokojený občan, já doufám, že když bude vyřizovat něco příště, že to bude  lepší a tímto směrem se to snažíme správě obecního majetku vést."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63/frydekmistek-rocne-investuje-do-oprav-bytu-az-40-milionu-korun-bilance-roku-2020-pohledem-namestka-radovana-hor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2026-07-07T13:43:36+02:00</dcterms:created>
  <dcterms:modified xsi:type="dcterms:W3CDTF">2026-07-07T13:43:36+02:00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