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28.12.2020,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- 28. 12. 2020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"Ta situace se po Vánocích výrazně zhoršuje. Do jisté míry je to dáno tím, že přecejenom lidé, jak byli o Vánocích doma, tak v podstatě čekali, zda-li se ta zdravotní situace u nakažených zlepší. Bohužel se tomu tak nestalo, spíše naopak. Dochází k nárůstu nejen nově nakažených, ale především těch, kteří vyžadují hospitalizaci. To je věc, která samozřejmě velmi komplikuje život našim zdravotníkům, a to velmi razantně. </w:t>
      </w:r>
    </w:p>
    <w:p>
      <w:pPr/>
      <w:r>
        <w:rPr/>
        <w:t xml:space="preserve">{{twitter-feed-"1343488315685797889"}}</w:t>
      </w:r>
    </w:p>
    <w:p>
      <w:pPr/>
      <w:r>
        <w:rPr/>
        <w:t xml:space="preserve">Více informací v záznamu tiskového brífinku.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426/brifink-po-jednani-krizoveho-stabu-moravskoslezskeho-kraje--28-12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2026-05-30T19:30:33+02:00</dcterms:created>
  <dcterms:modified xsi:type="dcterms:W3CDTF">2026-05-30T19:30:33+02:00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