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Sagapo bude brzy působit v novém</w:t>
      </w:r>
    </w:p>
    <w:p>
      <w:pPr/>
      <w:r>
        <w:rPr/>
        <w:t xml:space="preserve"> Organizace Sagapo pomáhá potřebným v Bruntále už mnoho let. Její probíhající transformace byla nevyhnutelná.   </w:t>
      </w:r>
    </w:p>
    <w:p>
      <w:pPr/>
      <w:r>
        <w:rPr>
          <w:b w:val="1"/>
          <w:bCs w:val="1"/>
        </w:rPr>
        <w:t xml:space="preserve">Petr Konečný, ředitel Sagapo: </w:t>
      </w:r>
      <w:r>
        <w:rPr/>
        <w:t xml:space="preserve">„Všechny tady ty výstavby vzniky z důvodu transformace organizace Sagapo, protože původní pobytové zařízení i dílny byly v nevyhovujících podmínkách jak stavebně, tak co se týče poskytování služby.“</w:t>
      </w:r>
    </w:p>
    <w:p>
      <w:pPr/>
      <w:r>
        <w:rPr/>
        <w:t xml:space="preserve"> V novém areálu vyrostou tři rodinné domky pro osmnáct uživatelů a rovněž budova, v níž budou umístěné terapeutické dílny se vším potřeným zázemím.</w:t>
      </w:r>
    </w:p>
    <w:p>
      <w:pPr/>
      <w:r>
        <w:rPr>
          <w:b w:val="1"/>
          <w:bCs w:val="1"/>
        </w:rPr>
        <w:t xml:space="preserve">Petr Konečný, ředitel Sagapo: </w:t>
      </w:r>
      <w:r>
        <w:rPr/>
        <w:t xml:space="preserve">„Dílny budou připraveny y pro kapacitu zhruba 40 až 50 klientů s tím, že jsou rozděleny do jednotlivých pracovišť. Je tam kvalitní zázemí pro klienty, jak šatny, tak i odpočinkové zóny a nově tam budeme mít zřízeny i terapie pro lidi a osoby s autismem.“  </w:t>
      </w:r>
    </w:p>
    <w:p>
      <w:pPr/>
      <w:r>
        <w:rPr>
          <w:b w:val="1"/>
          <w:bCs w:val="1"/>
        </w:rPr>
        <w:t xml:space="preserve">Martin Henč (ANO), místostarosta Bruntálu: </w:t>
      </w:r>
      <w:r>
        <w:rPr/>
        <w:t xml:space="preserve">„Sagapo se svou investicí 130 milionů nám dokazuje, že tato sociální služba je velmi potřebná a já věřím, že všichni klienti ocení nové chráněné bydlení a nejenom chráněné bydlení, ale i další služby, které budou tady touto investicí podpořeny.“  </w:t>
      </w:r>
    </w:p>
    <w:p>
      <w:pPr/>
      <w:r>
        <w:rPr/>
        <w:t xml:space="preserve"> Při výstavbě nového komplexu jsou využívány ty nejmodernější technologie a materiály. Budou, jak se odborně říká, tak zvaně v pasívním formátu.</w:t>
      </w:r>
    </w:p>
    <w:p>
      <w:pPr/>
      <w:r>
        <w:rPr>
          <w:b w:val="1"/>
          <w:bCs w:val="1"/>
        </w:rPr>
        <w:t xml:space="preserve">Petr Konečný, ředitel,Sagapo: </w:t>
      </w:r>
      <w:r>
        <w:rPr/>
        <w:t xml:space="preserve"> „Ty objekty budou, dá se říci, prošpikovány technologiemi, budou tam tepelné čerpadla, fotovoltaické elektrárny, solární panely na ohřev  vody, záchytné jímky pro dešťovou vodu, čili máme se na co těšit, když to tak řeknu, ale budeme v podstatě plnit velmi přísné ekologické normy.“  </w:t>
      </w:r>
    </w:p>
    <w:p>
      <w:pPr/>
      <w:r>
        <w:rPr/>
        <w:t xml:space="preserve"> Dá se říci, že nový komplex Sagapa je pilotním programem enviromentálního rozvoje Moravskoslezského kraje.  Z jeho rozpočtu je také celá stavba hrazena.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501/bruntalske-sagapo-bude-brzy-pusobit-v-n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2026-04-29T03:34:33+02:00</dcterms:created>
  <dcterms:modified xsi:type="dcterms:W3CDTF">2026-04-29T03:34:33+02:00</dcterms:modified>
</cp:coreProperties>
</file>

<file path=docProps/custom.xml><?xml version="1.0" encoding="utf-8"?>
<Properties xmlns="http://schemas.openxmlformats.org/officeDocument/2006/custom-properties" xmlns:vt="http://schemas.openxmlformats.org/officeDocument/2006/docPropsVTypes"/>
</file>