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Euroregionu Praděd je stále možné získat dotace</w:t>
      </w:r>
    </w:p>
    <w:p>
      <w:pPr/>
      <w:r>
        <w:rPr/>
        <w:t xml:space="preserve"> Euroregion Praděd v současné době sdružuje 69 obcí a 6 přidružených členů na české straně a 39 obcí a 5 powiatů na straně polské. Stále je připraven poradit a pomoci novým žadatelům o dotace.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„Fond mikroprojektů ER Praděd je vlastně určitá forma podpory, kterou EU poskytuje našemu česko – polskému pohraničí. Jedná se o podporu zejména malých mikroprojektů, jak už ten sám název napovídá, která má i určitá specifika. Hlavním cílem je tedy prohloubit česko – polskou spolupráci, poznat lidi na obou stranách hranice, poznat jejich zvyky, tradice, propojit vlastně všechny jejich činnosti ve všech oblastech lidského života.“</w:t>
      </w:r>
    </w:p>
    <w:p>
      <w:pPr/>
      <w:r>
        <w:rPr/>
        <w:t xml:space="preserve"> Za více než 20 let této činnosti Euroregion podpořil více než 600 projektů a v posledním programovém období získal jen pro svou českou část více než 3,8 milionů Euro.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„I když tyto prostředky ještě nejsou vyčerpány tak ten program se již pomalu chýlí ke konci a proto rádi přijmeme jakékoli vaše žádosti, uvítáme vaše nápady, vaše podněty ke spolupráci a budeme se jim rádi věnovat.“</w:t>
      </w:r>
    </w:p>
    <w:p>
      <w:pPr/>
      <w:r>
        <w:rPr/>
        <w:t xml:space="preserve"> Každý žadatel musí splnit pouze základní podmínky. První z nich je sídlo ve vymezeném území Euroregionu, druhou je potřeba polského partnera. Pak už stačí jen zvolit úroveň spolupráce se zahraničním partnerem a můžete se ucházet o dotace.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„Ze strany žadatelů určitě zájem je, i když bychom uvítali více projektů, více žadatelů, jak jsem již zmínila, těch peněz zde stále zůstává ještě dostatek, než toto období bude ukončeno. Stále ještě můžeme přijímat a podporovat projekty, záměry. Takže uvítáme jakýkoli podnět z vaší strany.“</w:t>
      </w:r>
    </w:p>
    <w:p>
      <w:pPr/>
      <w:r>
        <w:rPr/>
        <w:t xml:space="preserve"> Z mnoha již realizovaných projektů posledního období můžeme uvést konkrétní příklady.</w:t>
      </w:r>
    </w:p>
    <w:p>
      <w:pPr/>
      <w:r>
        <w:rPr>
          <w:b w:val="1"/>
          <w:bCs w:val="1"/>
        </w:rPr>
        <w:t xml:space="preserve">Zdeňka Jarmarová, projektová manažerka Euroregionu Praděd: </w:t>
      </w:r>
      <w:r>
        <w:rPr/>
        <w:t xml:space="preserve">„Tak projekty mají napomoci k rozvoji cestovního ruchu. Jako příklad bych třeba uvedla, kdy žadatel se svým polským partnerem, oba mají ve svém dědictví židovský hřbitov. Z projektu se jim podařilo částečně zrekonstruovat některé náhrobky, společně potom vytvořili propagační materiály aby přilákali více turistů do své oblasti a zrekonstruovali si i informační systémy. Dalším projektem, který bych si dovolila zmínit, je projekt, kdy žadatel spolu se svým polským partnerem zrealizovali projekt typu A, což je společný. Uskutečnili velkou řadu společných workshopů a společných kurzů, jako třeba keramika, enkaustika a spoustu dalších. Završili to tím, že uspořádali společnou výstavu, která byla prezentována jak na českém území, tak i na polském území a v rámci tohoto projektu také vytvořili společný katalog těchto výrobků.“</w:t>
      </w:r>
    </w:p>
    <w:p>
      <w:pPr/>
      <w:r>
        <w:rPr/>
        <w:t xml:space="preserve"> Žadatelé se nemusí bát, že by na přípravu žádosti a vedení projektu nestačili. Pracovníci Euroregionu jsou ochotni ve všem pomoci.</w:t>
      </w:r>
    </w:p>
    <w:p>
      <w:pPr/>
      <w:r>
        <w:rPr>
          <w:b w:val="1"/>
          <w:bCs w:val="1"/>
        </w:rPr>
        <w:t xml:space="preserve">Zdeňka Jarmarová, projektová manažerka Euroregionu Praděd: </w:t>
      </w:r>
      <w:r>
        <w:rPr/>
        <w:t xml:space="preserve">„Určitě jsme nápomocni každému, kdo by měl zájem žádat i mikroprojekt, jsme nakloněni každému nápadu, žadateli dokážeme poradit, jsme rádi, když žadatel přijde a opravdu s námi probere celý rozpočet, celý projekt, svůj nápad, a pomáháme mu i v systému, který si myslím není pro mnoho žadatelů jednoduchý.“  </w:t>
      </w:r>
    </w:p>
    <w:p>
      <w:pPr/>
      <w:r>
        <w:rPr/>
        <w:t xml:space="preserve"> V sídle Euroregionu ve Vrbně pod Pradědem se těší na nové žadatele, pomohou jim s úspěšnou žádostí a upřesní i všechny možnosti, které žadatel může ve svém projektu využít.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04/od-euroregionu-praded-je-stale-mozne-ziskat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