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mohou přijít s dalšími nápady, participativní rozpočet se uchytil</w:t>
      </w:r>
    </w:p>
    <w:p>
      <w:pPr/>
      <w:r>
        <w:rPr/>
        <w:t xml:space="preserve">Workoutové hřiště před volnočasovým střediskem, čítárna v parku nebo sportovní výzva Na Svinec. To jsou jen některé nápady veřejnosti, které novojičínská radnice během uplynulých tří let realizovala v rámci participativního rozpočtu.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“Dneska už můžeme říct, že je to úspěšný projekt. Jsme za to rádi, protože samozřejmě nemáme patent na rozum, a všechny ty nápady od lidí, které byly realizovány, tak by nás nenapadly.”  </w:t>
      </w:r>
    </w:p>
    <w:p>
      <w:pPr/>
      <w:r>
        <w:rPr/>
        <w:t xml:space="preserve">Teď v lednu vyhlásil Nový Jičín 4. ročník participativního rozpočtu. Lidé mohou své nápady, kterými ovlivní život ve městě, odevzdávat do 15. února.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“Podmínkou je, aby je předložil někdo, kdo má minimálně 15 let. Nově mohou žádosti předkládat i spolky, tak je podmínkou, aby to nespadalo do programových dotací, ale aby to bylo něco s přesahem pro veřejnost a týkalo se to nějakého pozemku nebo budovy ve městě.” </w:t>
      </w:r>
    </w:p>
    <w:p>
      <w:pPr/>
      <w:r>
        <w:rPr/>
        <w:t xml:space="preserve">Do projektů veřejnosti investuje radnice opět částku 200 tisíc korun.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tu výši 200 tisíc korun i z toho důvodu, že ten zájem tomu zhruba odpovídá. Většinou se najdou dva, tři, čtyři nápady, které lidé podají. A tím pádem to přibližně vejde do té částky.”   </w:t>
      </w:r>
    </w:p>
    <w:p>
      <w:pPr/>
      <w:r>
        <w:rPr/>
        <w:t xml:space="preserve">Podle místostarosty jde také o to, aby myšlenky lidí šlo snadno uvést do života. Nákladnější projekty by už vyžadovaly třeba stavební povolení a rychlost realizace by se vytratila.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81/novojicinaci-mohou-prijit-s-dalsimi-napady-participativni-rozpocet-se-uchy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2026-04-21T03:06:26+02:00</dcterms:created>
  <dcterms:modified xsi:type="dcterms:W3CDTF">2026-04-21T03:06:26+02:00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