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schválili rozpočet pro rok 2021</w:t>
      </w:r>
    </w:p>
    <w:p>
      <w:pPr/>
      <w:r>
        <w:rPr/>
        <w:t xml:space="preserve">Stonavští zastupitelé na svém 18. zasedání schválili rozpočet pro rok 2021. Ten je sestaven jako schodkový. Rozdíl mezi příjmy a výdaji je krytý zůstatkem na bankovních účtech obce.</w:t>
      </w:r>
    </w:p>
    <w:p>
      <w:pPr/>
      <w:r>
        <w:rPr>
          <w:b w:val="1"/>
          <w:bCs w:val="1"/>
        </w:rPr>
        <w:t xml:space="preserve">Jolanta Jelenová (ANO), zastupitelka, předsedkyně finančního výboru obce:</w:t>
      </w:r>
      <w:r>
        <w:rPr/>
        <w:t xml:space="preserve"> „</w:t>
      </w:r>
      <w:r>
        <w:rPr>
          <w:i w:val="1"/>
          <w:iCs w:val="1"/>
        </w:rPr>
        <w:t xml:space="preserve">Vzhledem k nepříznivé ekonomické situaci je příjmová část ovlivněna výrazným poklesem příjmů. V průběhu uplynulého roku byl totiž zaznamenán pokles příjmů z rozpočtového určení daní a to zhruba o 25%.“ </w:t>
      </w:r>
    </w:p>
    <w:p>
      <w:pPr/>
      <w:r>
        <w:rPr>
          <w:i w:val="1"/>
          <w:iCs w:val="1"/>
        </w:rPr>
        <w:t xml:space="preserve">Na straně příjmu je ovšem také neméně důležitý markantní pokles finančních prostředků z dobývání nerostů od společnosti OKD a to v souvislosti s útlumem těžby. Výdajová část rozpočtu je sestavena s mírným navýšením. Obec očekává celkové zvyšování cen za nákupy a poskytované služby ve všech výdajových oddílech rozpočtu. Nepříznivá ekonomická situace, ale radnici od plánovaných investičních akcí neodradila a to hlavně díky dotačním programům, které v posledních letech radnice umí využít.</w:t>
      </w:r>
    </w:p>
    <w:p>
      <w:pPr/>
      <w:r>
        <w:rPr>
          <w:b w:val="1"/>
          <w:bCs w:val="1"/>
        </w:rPr>
        <w:t xml:space="preserve">Jolanta Jelenová (ANO), zastupitelka, předsedkyně finančního výboru obce:</w:t>
      </w:r>
      <w:r>
        <w:rPr/>
        <w:t xml:space="preserve"> „</w:t>
      </w:r>
      <w:r>
        <w:rPr>
          <w:i w:val="1"/>
          <w:iCs w:val="1"/>
        </w:rPr>
        <w:t xml:space="preserve">Mimo jiné bude letos dokončena rekonstrukce parku PZKO a sanace základní školy na Hořanech. V rámci bezpečnosti plánujeme u školy na Dolanech zřídit, podobně, jako je tomu u Domu PZKO, signalizační zařízení. V plánu je také výstavba chodníku z Dolan směrem na Holkovice. Hned jak to počasí dovolí, na Novém Světě budou vybudovány kanalizační přípojky k novým parcelám, které bychom co nejrychleji nabídli k individuální bytové výstavbě.“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605/stonavsti-zastupitele-schvalili-rozpocet-pro-rok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2026-10-20T06:17:59+02:00</dcterms:created>
  <dcterms:modified xsi:type="dcterms:W3CDTF">2026-10-20T06:17:59+02:00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