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25.1.2021,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- 25. 1. 2021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"Je třeba říct, že skutečně už dochází k trendu uklidnění, projevilo se to i během víkendu. Samozřejmě, ten je vždy zkreslen počtem provedených testů. Nicméně i zátěž nemocnic výrazně poklesla. Dneska máme na standardních lůžcích 628 pacientů, na tzv. intenzivních lůžcích je tam v podstatě 123 pacientů a na umělé plicní ventilaci 67. Všechno to jsou čísla, která postupně klesají." </w:t>
      </w:r>
    </w:p>
    <w:p>
      <w:pPr/>
      <w:r>
        <w:rPr/>
        <w:t xml:space="preserve"> Podle hejtmana Vondráka se také výrazně snižuje zátěž zdravotníků, u kterých klesá nemocnost.</w:t>
      </w:r>
    </w:p>
    <w:p>
      <w:pPr/>
      <w:r>
        <w:rPr/>
        <w:t xml:space="preserve">{{souvisejici-clanek-"11000023783"}}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"Bohužel máme problémy jiné, a to je totiž to, co se i objevuje v médiích, že se začínají objevovat první případy mutace britského koronaviru. Krajská hygienická stanice odeslala 68 vzorků na ověření tohoto podezření. Začínáme se všichni obávat, že tento virus k nám brzy dostane a bude mít negativní vliv na nemocnost, protože je to vysoce infekční mutace."  </w:t>
      </w:r>
    </w:p>
    <w:p>
      <w:pPr/>
      <w:r>
        <w:rPr/>
        <w:t xml:space="preserve">Hejtman se vyjádřil také k situaci s krácením dodávek vakcín od výrobce. 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>
          <w:i w:val="1"/>
          <w:iCs w:val="1"/>
        </w:rPr>
        <w:t xml:space="preserve">: </w:t>
      </w:r>
      <w:r>
        <w:rPr/>
        <w:t xml:space="preserve">"Mohu to potvrdit. Je to nepříjemné, protože krácení dodávek znamená, že musíte omezit množinu lidí, které budete dále očkovat."</w:t>
      </w:r>
    </w:p>
    <w:p>
      <w:pPr/>
      <w:r>
        <w:rPr/>
        <w:t xml:space="preserve">Více témat, včetně situace v třinecké nemocnici, najdete v záznamu brífinku.</w:t>
      </w:r>
    </w:p>
    <w:p>
      <w:pPr/>
      <w:r>
        <w:rPr/>
        <w:t xml:space="preserve">{{souvisejici-clanek-"11000023778"}}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786/brifink-po-jednani-krizoveho-stabu-moravskoslezskeho-kraje--25-1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2026-05-09T13:27:20+02:00</dcterms:created>
  <dcterms:modified xsi:type="dcterms:W3CDTF">2026-05-09T13:27:20+02:00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