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novojičínští podnikatelé vítají, ale krize trvá dál</w:t>
      </w:r>
    </w:p>
    <w:p>
      <w:pPr/>
      <w:r>
        <w:rPr/>
        <w:t xml:space="preserve">Novojičínští 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nájem.” </w:t>
      </w:r>
    </w:p>
    <w:p>
      <w:pPr/>
      <w:r>
        <w:rPr/>
        <w:t xml:space="preserve">Pokud by stát kompenzoval 100 procent nájemného za 4. čtvrtletí, město by svou podporu posunulo na první čtvrtletí roku 2021. Formou finančního daru pak také pomůže dalším živnostníkům, kteří nejsou v nájmu v městských objektech.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“Podmínkou bude opět uzavření provozovny, sídlo a provozovna na území Nového Jičína. Během února by podnikatelů mohli žádat o pomoc v maximální výši 20 tisíc korun.” </w:t>
      </w:r>
    </w:p>
    <w:p>
      <w:pPr/>
      <w:r>
        <w:rPr/>
        <w:t xml:space="preserve">Sdružení novojičínských podnikatelů pomoc měst vítá, ale současně upozorňuje na těžkou situaci zejména v maloobchodě a službách.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“Tento sektor byl ponechán bez dostatečné vládní pomoci, která teď přichází v omezené míře a bohužel pro mnohé již pozdě.” </w:t>
      </w:r>
    </w:p>
    <w:p>
      <w:pPr/>
      <w:r>
        <w:rPr/>
        <w:t xml:space="preserve">Podle zástupce sdružení podnikatelů tato krize zdaleka nekončí a mají obavy, že některé provozovny už neotevřou.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03/pomoc-mesta-novojicinsti-podnikatele-vitaji-ale-krize-trva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2026-07-14T07:55:19+02:00</dcterms:created>
  <dcterms:modified xsi:type="dcterms:W3CDTF">2026-07-14T07:55:19+02:00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