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prodat bývalou ZŠ Mánesova pro výstavbu sportovní haly s ledovou plochou</w:t>
      </w:r>
    </w:p>
    <w:p>
      <w:pPr/>
      <w:r>
        <w:rPr/>
        <w:t xml:space="preserve">Bývalou základní školu Mánesova radnice před lety plánovala přestavět na domov se zvláštním režimem. Na projekt ale nešlo získat dotaci. Následně bylo rozhodnuto, že budova půjde k zemi. Demolice by ovšem stála přes 40 milionů korun. Nyní zastupitelé schválili záměr prodeje budovy i části pozemků soukromému investorovi. V podmínkách je zajištění demolice a výstavba sportovní haly s ledovou plochou.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“Pokud by se našel investor, který by to podpořil, bylo by to dobré z jednoho prostého důvodu, protože my víme, že Národní sportovní agentura na toto vypisuje dotace. A pokud by to byl investor, tak by to bylo výhodné především v tom, že bychom s tou ledovou plochou neměli potom dále mandatorní výdaje. Toto by bylo plus pro město. My bychom ho v tomto podpořili nějakou malou částkou dotační, která by zdaleka nebyla v takové výši, jako kdybychom se o toto museli starat. Ta ledová hala by byla i pro občany Havířova, ale investor by měl potom svoji rozhodující pravomoc.”</w:t>
      </w:r>
    </w:p>
    <w:p>
      <w:pPr/>
      <w:r>
        <w:rPr/>
        <w:t xml:space="preserve">Nyní bude záměr viset na úřední desce. Jeden zájemce, neboli investor, už je, nicméně si prozatím nepřeje zveřejnit své jméno. Druhou ledovou plochu má město ve svých prioritách i strategii rozvoje sportu. Záměr ale nepodpořili opoziční zastupitelé z řad KSČM. Ti od počátku podporovali přestavbu školy pro sociální účely.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“Jeden z argumentů byl i ten, že kraj, který vlastní objekt na Junácké, bývalé učiliště AZ, má záměr zrekonstruovat tento objekt právě na sociální služby. Na minulém zastupitelstvu jsem se dotazoval, kdy k tomu dojde. Z odpovědí pana náměstka Niemiece vyplynulo, že už je zpracovaná studie a že se začne připravovat projektová dokumentace pro rekonstrukci. Ale v té odpovědi chybělo, kdy k té rekonstrukci dojde a kdy tento objekt bude používán pro sociální účely.”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“Víme, že prožíváme těžké období. Je tady výpadek příjmů jak obcí, tak kraje. Ale toto je priorita. Takže já jsem i krajský zastupitel a budu usilovat o to, aby i společně s panem primátorem a s panem Masarovičem, kteří jsou také krajští zastupitelé, tak aby tato akce byla v Havířově realizována, protože naši občané ji potřebují.”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07/havirov-chce-prodat-byvalou-zs-manesova-pro-vystavbu-sportovni-haly-s-ledovou-plo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2026-07-13T21:08:47+02:00</dcterms:created>
  <dcterms:modified xsi:type="dcterms:W3CDTF">2026-07-13T21:08:47+02:00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