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odpustí podnikatelům nájemné a dalším pomůže finančním darem</w:t>
      </w:r>
    </w:p>
    <w:p>
      <w:pPr/>
      <w:r>
        <w:rPr/>
        <w:t xml:space="preserve">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 V případě, že by stát kompenzoval 100 procent nájemného za 4. čtvrtletí, tak bychom tu naši podporu,  tu slevu ve výši poloviny nájemného, posunuli o čtvrtletí, čili by se vztahovala na první čtvrtletí roku 2021.” </w:t>
      </w:r>
    </w:p>
    <w:p>
      <w:pPr/>
      <w:r>
        <w:rPr/>
        <w:t xml:space="preserve">O slevu ze strany města nebudou muset nájemci individuálně žádat. Po schválení radou budou bytovým odborem vyzváni k uzavření dodatku k nájemní smlouvě. Město dále také plošně promine sankce za pozdní úhradu nájemného a služeb v nebytových prostorách. </w:t>
      </w:r>
    </w:p>
    <w:p>
      <w:pPr/>
      <w:r>
        <w:rPr/>
        <w:t xml:space="preserve">Formou finančního daru pak také pomůže dalším živnostníkům.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“Týká se to podnikatelů, kteří nejsou v nájmu v městských nebytových prostorech. Podmínkou bude opět uzavření provozovny, sídlo a provozovna na území Nového Jičína. Rada městy by měla na lednové schůzi by měla schválit vyhlášení podmínek, takže během února by podnikatelů mohli žádat o pomoc v maximální výši 20 tisíc korun.”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”Rada města se hned na prvním jednání bude touto problematikou zabývat a určitě novojičínské podnikatele podpoříme.”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“Sdružení novojičínských podnikatelů by touto cestou chtělo poděkovat radnici za rozhodnutí snížit nájemné nebytových prostor v majetku města podnikatelům postiženým vládním nařízením. Přesto je zde třeba upozornit na těžkou situaci v maloobchodě a službách, kdy tento sektor byl ponechán bez dostatečné vládní pomoci, která teď přichází v omezené míře a bohužel pro mnohé již pozdě. Tato krize nekončí a máme obavy, že některé provozovny už neotevřou.”      </w:t>
      </w:r>
    </w:p>
    <w:p>
      <w:pPr/>
      <w:r>
        <w:rPr/>
        <w:t xml:space="preserve">Na základě individuálních žádostí bude radnice řešit ještě další úlevy, například za pronájem prostor spolkům nebo za pronájem pozemků ke zřízení restauračních zahrádek a vyhrazeného parkování.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5/mesto-odpusti-podnikatelum-najemne-a-dalsim-pomuze-financnim-d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2026-07-11T05:15:51+02:00</dcterms:created>
  <dcterms:modified xsi:type="dcterms:W3CDTF">2026-07-11T05:15:51+02:00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