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3.2.2021, 14:35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Bolesław Kowalczyk - senatorski asystent z najwyższej półki</w:t>
      </w:r>
    </w:p>
    <w:p>
      <w:pPr/>
      <w:r>
        <w:rPr>
          <w:b w:val="1"/>
          <w:bCs w:val="1"/>
        </w:rPr>
        <w:t xml:space="preserve">Bolesław Kowalczyk, asystent sentora:</w:t>
      </w:r>
      <w:r>
        <w:rPr/>
        <w:t xml:space="preserve"> „W górnictwie pracuję od 1975 roku, gdy nastąpiłem na CZM jako uczeń. Potem na Kopalni 9. Květen i innych kopalniach przepracowałem w górnictwie OKD czterdzieści trzy lata. Ostatnich jedenaście lat pracowałem jako dyrektor a potem dyrektor i szef Zarządu OKD.”                                                     </w:t>
      </w:r>
    </w:p>
    <w:p>
      <w:pPr/>
      <w:r>
        <w:rPr>
          <w:b w:val="1"/>
          <w:bCs w:val="1"/>
        </w:rPr>
        <w:t xml:space="preserve">Andrzej Feber, senator:</w:t>
      </w:r>
      <w:r>
        <w:rPr/>
        <w:t xml:space="preserve"> „To jest z mej strony pragmatyzm. Po pierwsze, jesteśmy kolegami, ale po wtóre to był dyrektor naczelny spółki akcyjnej OKD, który bardzo dużo wie, który ma dobre rozeznanie i który może mi bardzo dobrze podpowiedzieć, żeby tutaj było lepiej.” </w:t>
      </w:r>
    </w:p>
    <w:p>
      <w:pPr/>
      <w:r>
        <w:rPr/>
        <w:t xml:space="preserve">Decyzja o zakończeniu wydobycia  jeszcze w tym roku również na  kopalni CZM była wielkim zaskoczeniem. </w:t>
      </w:r>
    </w:p>
    <w:p>
      <w:pPr/>
      <w:r>
        <w:rPr>
          <w:b w:val="1"/>
          <w:bCs w:val="1"/>
        </w:rPr>
        <w:t xml:space="preserve">Bolesław Kowalczyk, asystent senatora: </w:t>
      </w:r>
      <w:r>
        <w:rPr/>
        <w:t xml:space="preserve">„Tak, zaskoczyło mie to, ale były rzeczy, które na to miały wpływ. Właściwie, kiedy byłem jeszcze prezesem Zarządu, to chciałem, żeby się kopało do 2030 roku, żeby wykopało się zupełnie wszystko. Odszedłem, wtedy zostało tych 2024. A </w:t>
      </w:r>
    </w:p>
    <w:p>
      <w:pPr/>
      <w:r>
        <w:rPr/>
        <w:t xml:space="preserve">teraz myślę, że ta pandemia i obniżenie cen węgla bardzo temu pomogły, nie ma po prostu szans, nie ma po co kopać.” </w:t>
      </w:r>
    </w:p>
    <w:p>
      <w:pPr/>
      <w:r>
        <w:rPr/>
        <w:t xml:space="preserve">W rządowym programie znalazło się w pierwszym rzędzie zarówno przejście górników na wcześniejsze emerytury  lub rekwalifikacja zawodowa.</w:t>
      </w:r>
    </w:p>
    <w:p>
      <w:pPr/>
      <w:r>
        <w:rPr>
          <w:b w:val="1"/>
          <w:bCs w:val="1"/>
        </w:rPr>
        <w:t xml:space="preserve">Bolesław Kowalczyk, asystent senatora: </w:t>
      </w:r>
      <w:r>
        <w:rPr/>
        <w:t xml:space="preserve">„W drugim rzędzie by miało być tak, żeby kopalnie zostały zasypane, i to zgodnie przepisami OBU, żeby to było wszystko w porządku, żeby potem nie wydobywał się metan. I wreszcie trzeba z tymi zagospodarowanymi terenami pokopalnianymi coś zrobić, jakieś brownfieldy albo coś innego. A to jest taka wiza Andrzeja, żeby tam był nowy przemysł.“</w:t>
      </w:r>
    </w:p>
    <w:p>
      <w:pPr/>
      <w:r>
        <w:rPr/>
        <w:t xml:space="preserve">Podobnie jak Ostrawa, również Karwińskie przestanie być więc już wkrótce górniczym regionem.</w:t>
      </w:r>
    </w:p>
    <w:p>
      <w:pPr/>
      <w:r>
        <w:rPr>
          <w:b w:val="1"/>
          <w:bCs w:val="1"/>
        </w:rPr>
        <w:t xml:space="preserve">Bolesław Kowalczyk, asystent senatora: </w:t>
      </w:r>
      <w:r>
        <w:rPr/>
        <w:t xml:space="preserve">„Ja zawsze jestem optymistą. Górnictwo, jak patrzyłem do annałów, to chyba zaczynało wtedy na dzisiejszej „Armadzie” w 1776 roku. I myśmy zaczęli pisać ostatni rozdział górnistwa. Myślę, że to była bardzo piękna historia i będzie trzeba utrzymywać właśnie te związki z górnictwem, czy to już jest górniczy związek w Stonawie albo inne. Te tradycje tutaj zostaną, jestem o tym przekonany.“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3924/boles%C5%82aw-kowalczyk--senatorski-asystent-z-najwyzszej-po%C5%82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2026-06-23T14:15:50+02:00</dcterms:created>
  <dcterms:modified xsi:type="dcterms:W3CDTF">2026-06-23T14:15:50+02:00</dcterms:modified>
</cp:coreProperties>
</file>

<file path=docProps/custom.xml><?xml version="1.0" encoding="utf-8"?>
<Properties xmlns="http://schemas.openxmlformats.org/officeDocument/2006/custom-properties" xmlns:vt="http://schemas.openxmlformats.org/officeDocument/2006/docPropsVTypes"/>
</file>