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 Archivu bude bydlením pro mladé</w:t>
      </w:r>
    </w:p>
    <w:p>
      <w:pPr/>
      <w:r>
        <w:rPr/>
        <w:t xml:space="preserve">Čtyřpodlažní dům schovaný za Španělskou kaplí byl postaven v roce 1984 a sloužil jako ubytovna pro sestry a další zdravotnický personál nemocnice. Objekt už ale nikdo nevyužívá, v roce 2016 jej Moravskoslezský kraj převedl na město. Původním záměrem bývalého vedení radnice bylo vybudovat zde bydlení pro seniory. Tento účel se ale před dvěma lety změnil.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máme potvrzeno radou Moravskoslezského kraje, že záměr, který jsme připravili, tedy bydlení pro mladé rodiny, je v souladu s darovací smlouvou. Původní záměr vedení byl vybudovat zde dům bydlení a sociálních služeb s možností nástavby pátého patra. My jsme od toho záměru ustoupili z několika důvodů, ať už z ekonomických, a zjišťujeme, že poptávka po bydlení pro mladé je větší než poptávka pro seniory. Máme tři bývalé domy s pečovatelskou službou, kde je zvláštní režim týkající se ubytování a nájemného a evidujeme zde volné byty. Takže ta poptávka je spíše u těch mladých lidí.”   </w:t>
      </w:r>
    </w:p>
    <w:p>
      <w:pPr/>
      <w:r>
        <w:rPr/>
        <w:t xml:space="preserve">Podle vypracovaného plánu rekonstrukce vznikne uvnitř domu 39 bytů 2+KK o velikosti zhruba 50 metrů čtverečních. Součástí  budou nadzemní sklepy, kočárkárna, místnost na kola, kotelna a venkovní výtah. </w:t>
      </w:r>
    </w:p>
    <w:p>
      <w:pPr/>
      <w:r>
        <w:rPr/>
        <w:t xml:space="preserve">Koncept záměru vychází z toho, že nájemci těchto bytů budou být mladí lidé s dětmi nebo bez dětí do 35 let.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 tím, že  nájemné bude v režimu startovacího nájemného, které se bude pohybovat do maximální výše 80 procent z běžného tržního nájemného. Maximální doba nájmu bude čtyři roky.” </w:t>
      </w:r>
    </w:p>
    <w:p>
      <w:pPr/>
      <w:r>
        <w:rPr/>
        <w:t xml:space="preserve">Město připravuje soutěž na zhotovitele stavby, ta začne letos a potrvá 15 měsíců.</w:t>
      </w:r>
    </w:p>
    <w:p>
      <w:pPr/>
      <w:r>
        <w:rPr/>
        <w:t xml:space="preserve">Revitalizace domu spolu s úpravou jeho okolí, včetně parkovacích míst, přijde na zhruba 80 milionů korun. Na tento typ projektu není momentálně možné získat dotace z kraje ani například z EU. Záměr bude financován prostřednictvím investičního úvěr, který ve výši 100 milionů korun schválili v prosinci zastupitelé.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941/dum-k-archivu-bude-bydlenim-pro-ml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2026-07-11T05:10:47+02:00</dcterms:created>
  <dcterms:modified xsi:type="dcterms:W3CDTF">2026-07-11T05:10:47+02:00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