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února bude v Karviné spuštěna finanční podpora pro drobné podnikatele</w:t>
      </w:r>
    </w:p>
    <w:p>
      <w:pPr/>
      <w:r>
        <w:rPr/>
        <w:t xml:space="preserve">Spuštěna bude od 15. února úderem 8. hodiny. Žádosti poslané dříve nebudou akceptovány. Formulář žádosti a celé znění programu jsou zveřejněny na stránkách statutárního města Karviné. Žádost je možné poslat elektronicky, do datové schránky a také osobně.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“V osm hodin ráno bude spuštěný zvláštní vyvolávací systém přímo na Antivirus peněžitou podporu. Kolegyně budou připravené, budou tam ve vestibulu přijímat žádosti, od podnikatele vezmou nejlépe zalepenou obálku s žádostí vyplněnou a podepsanou na všech přílohách."</w:t>
      </w:r>
    </w:p>
    <w:p>
      <w:pPr/>
      <w:r>
        <w:rPr/>
        <w:t xml:space="preserve"> U žádosti bude důležitý čas podání. Jedna osoba může fyzicky podat žádosti maximálně za 3 IČA.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54/15-unora-bude-v-karvine-spustena-financni-podpora-pro-drobn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2026-07-09T18:30:09+02:00</dcterms:created>
  <dcterms:modified xsi:type="dcterms:W3CDTF">2026-07-09T18:30:09+02:00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