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9.2.2021, 15:23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zákon o odpadech nutí obce důsledněji třídit</w:t>
      </w:r>
    </w:p>
    <w:p>
      <w:pPr/>
      <w:r>
        <w:rPr/>
        <w:t xml:space="preserve">Papír,  plast, sklo, bio či elektro odpad, použitý olej - to jsou  komodity, které mohou lidé vytřídit. Důslednější rozdělování  odpadu teď vyžaduje i nový zákon. Ten také postupně omezuje  možnost ukládat odpad na skládku. Obce na to reagují třeba tak,  že se chystají omezit četnost vyvážení popelnic. V pilotním  projektu si to už vyzkoušeli obyvatelé Vávrovic.   </w:t>
      </w:r>
    </w:p>
    <w:p>
      <w:pPr/>
      <w:r>
        <w:rPr>
          <w:b w:val="1"/>
          <w:bCs w:val="1"/>
        </w:rPr>
        <w:t xml:space="preserve">Michal  Jedlička (KDU - ČSL), náměstek primátora Opavy: „</w:t>
      </w:r>
      <w:r>
        <w:rPr/>
        <w:t xml:space="preserve">Tento  efekt zapůsobil tak, že směsný komunální odpad, nevytříděný  odpad, tam spadl až o 50% hodnoty.“</w:t>
      </w:r>
    </w:p>
    <w:p>
      <w:pPr/>
      <w:r>
        <w:rPr/>
        <w:t xml:space="preserve">Důsledné  třídění má i praktické důvody: cena za tunu uloženého odpadu  se má během deseti let totiž víc jak ztrojnásobit. Prodloužení  intervalu vyvážení komunálního odpadu by mělo přimět  domácnosti lépe třídit. Budou si na to muset zvyknou i ti, kteří  u popelnic nechávají odpad, který patří do sběrného dvora. A  vytvářejí černé skládky.</w:t>
      </w:r>
    </w:p>
    <w:p>
      <w:pPr/>
      <w:r>
        <w:rPr>
          <w:b w:val="1"/>
          <w:bCs w:val="1"/>
        </w:rPr>
        <w:t xml:space="preserve">Martin  Girášek, náměstek ředitele Technických služeb Opava: </w:t>
      </w:r>
      <w:r>
        <w:rPr/>
        <w:t xml:space="preserve">"Problém  je v tom, že my tam pak musíme jet zvláštním autem a prodražuje  se celý systém nakládání s odpady ve městě."</w:t>
      </w:r>
    </w:p>
    <w:p>
      <w:pPr/>
      <w:r>
        <w:rPr/>
        <w:t xml:space="preserve">Roční  náklady na svoz komunálního odpadu na jednoho člověka činí asi  tisíc korun. Občané Opavy zaplatí 660 korun. Zbytek částky  hradí město. Navyšování ceny za skládkování by mohlo při  nedokonalém třídění vést ke zvyšování poplatku.</w:t>
      </w:r>
    </w:p>
    <w:p>
      <w:pPr/>
      <w:r>
        <w:rPr>
          <w:b w:val="1"/>
          <w:bCs w:val="1"/>
        </w:rPr>
        <w:t xml:space="preserve">POPLATEK  ZA SVOZ ODPADU - </w:t>
      </w:r>
      <w:r>
        <w:rPr>
          <w:b w:val="1"/>
          <w:bCs w:val="1"/>
        </w:rPr>
        <w:t xml:space="preserve">Opava</w:t>
      </w:r>
    </w:p>
    <w:p>
      <w:pPr/>
      <w:r>
        <w:rPr/>
        <w:t xml:space="preserve">660,  - Kč      osoba / rok</w:t>
      </w:r>
    </w:p>
    <w:p>
      <w:pPr/>
      <w:r>
        <w:rPr/>
        <w:t xml:space="preserve">360,-  Kč      děti 3 - 18 let/ rok</w:t>
      </w:r>
    </w:p>
    <w:p>
      <w:pPr/>
      <w:r>
        <w:rPr/>
        <w:t xml:space="preserve">zdarma        děti 0 - 3 roky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4001/novy-zakon-o-odpadech-nuti-obce-dusledneji-tri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2026-05-01T19:16:35+02:00</dcterms:created>
  <dcterms:modified xsi:type="dcterms:W3CDTF">2026-05-01T19:16:35+02:00</dcterms:modified>
</cp:coreProperties>
</file>

<file path=docProps/custom.xml><?xml version="1.0" encoding="utf-8"?>
<Properties xmlns="http://schemas.openxmlformats.org/officeDocument/2006/custom-properties" xmlns:vt="http://schemas.openxmlformats.org/officeDocument/2006/docPropsVTypes"/>
</file>