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i letos připravuje zájezdy pro seniory. Čeká na dotace a rozvolnění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</w:t>
      </w:r>
      <w:hyperlink r:id="rId9" w:history="1">
        <w:r>
          <w:rPr/>
          <w:t xml:space="preserve">www.kulturajih.cz</w:t>
        </w:r>
      </w:hyperlink>
      <w:r>
        <w:rPr/>
        <w:t xml:space="preserve">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017/jih-ostravy-i-letos-pripravuje-zajezdy-pro-seniory-ceka-na-dotace-a-rozvolneni" TargetMode="External"/><Relationship Id="rId9" Type="http://schemas.openxmlformats.org/officeDocument/2006/relationships/hyperlink" Target="http://www.kultur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2026-05-30T12:00:54+02:00</dcterms:created>
  <dcterms:modified xsi:type="dcterms:W3CDTF">2026-05-30T12:00:54+02:00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