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17.2.2021,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Stonawska bitwa siedmiodniowej wojny cz. I</w:t>
      </w:r>
    </w:p>
    <w:p>
      <w:pPr/>
      <w:r>
        <w:rPr>
          <w:b w:val="1"/>
          <w:bCs w:val="1"/>
        </w:rPr>
        <w:t xml:space="preserve">Daniel Korbel, historyk:</w:t>
      </w:r>
      <w:r>
        <w:rPr/>
        <w:t xml:space="preserve"> „24 stycznia 1919 r. wojska czeske zajęły Karwinę. 25 stycznia nastąpiła przerwa w walkach, ponieważ Czesi zaatakowali polską część Śląska Cieszyńskiego siłami około siedmiu tysięcy żołnierzy i liczyli na to, że uda się im troszeczkę oszukać Polaków i przekonać ich, że to państwa Ententy, mocarstwa, zajmują Śląsk Cieszyński, i Polacy się wcofają bez walki. Ale kiedy okazało się, że Polacy się bronią, że dochodzi do twardych walk, to Czesi stwierdzili, że siedem tysięcy to jest za mało, żeby zdobyć cały Śląsk Cieszyński, przynajmniej do Wisły, a jednocześnie okupować tereny, które się zajęło, więc 25 stycznia ściągali posiłki.” </w:t>
      </w:r>
    </w:p>
    <w:p>
      <w:pPr/>
      <w:r>
        <w:rPr>
          <w:b w:val="1"/>
          <w:bCs w:val="1"/>
        </w:rPr>
        <w:t xml:space="preserve">Bohdan Prymus, nauczyciel historii: </w:t>
      </w:r>
      <w:r>
        <w:rPr/>
        <w:t xml:space="preserve">„Polscy obrońcy Stonawy przyjechali do Stonawy po południu dwudziestego piątego stycznia i zaraz wysłali swoje patrole w kierunku Bonkowa i Dolan.” </w:t>
      </w:r>
    </w:p>
    <w:p>
      <w:pPr/>
      <w:r>
        <w:rPr>
          <w:b w:val="1"/>
          <w:bCs w:val="1"/>
        </w:rPr>
        <w:t xml:space="preserve">Daniel Korbel, historyk:</w:t>
      </w:r>
      <w:r>
        <w:rPr/>
        <w:t xml:space="preserve"> „To była 11. kompania 12. pułku Ziemi Wadowickiej dowodzona przez Bronisława Kawałkowskiego, porucznika Wojska Polskiego. I oni obsadzili różne punkty na terenie Stonawy.”   </w:t>
      </w:r>
    </w:p>
    <w:p>
      <w:pPr/>
      <w:r>
        <w:rPr>
          <w:b w:val="1"/>
          <w:bCs w:val="1"/>
        </w:rPr>
        <w:t xml:space="preserve">Bohdan Prymus, nauczyciel historii: </w:t>
      </w:r>
      <w:r>
        <w:rPr/>
        <w:t xml:space="preserve">„W tym samym mniej więcej czasie pod wieczór z Solcy, z Karwiny wyszły patrole, wyszły patrole czeskie, i niespodziewanie doszło do konfrontacji.” </w:t>
      </w:r>
    </w:p>
    <w:p>
      <w:pPr/>
      <w:r>
        <w:rPr>
          <w:b w:val="1"/>
          <w:bCs w:val="1"/>
        </w:rPr>
        <w:t xml:space="preserve">Daniel Korbel, historyk: </w:t>
      </w:r>
      <w:r>
        <w:rPr/>
        <w:t xml:space="preserve">„Doszło do pierwszych takich drobnych starć w okolicach Bonkowa, Drzewiannika, na tych przysiółkach tam w stronę Darkowa, w stronę Solcy. 26 stycznia rano, Czesi rozpoczęli już atak pełną parą.”  </w:t>
      </w:r>
    </w:p>
    <w:p>
      <w:pPr/>
      <w:r>
        <w:rPr>
          <w:b w:val="1"/>
          <w:bCs w:val="1"/>
        </w:rPr>
        <w:t xml:space="preserve">Tomáš Rusek, historyk: </w:t>
      </w:r>
      <w:r>
        <w:rPr/>
        <w:t xml:space="preserve">„Nacházíme se v prostoru hostince u Febra, který byl jeden z prvních domů, ke kterému se českoslovenští legionáři dostali. Směrem k nám postupoval první prapor 21. střeleckého pluku z Francie. Již v časných ranních hodinách během průzkumu na předpolí Stonavy došlo k poměrně zarytému boji, kdy byl zraněn podporučík Zdeňko Waldhütter a bylo zjištěno, že Stonava je velmi silně bráněna polským vojskem. Hned na začátku obce, na její severní části, došlo k významnému střetnutí, které mohlo ovlivnit psychiku československých legionářů.“</w:t>
      </w:r>
    </w:p>
    <w:p>
      <w:pPr/>
      <w:r>
        <w:rPr/>
        <w:t xml:space="preserve">  Co mogło wpłynąć na późniejsze brutalne zachowanie czeskich legionistów wobec polskich obrońców Stonawy, powiemy za tydzień.</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130/stonawska-bitwa-siedmiodniowej-wojny-c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2026-05-05T17:32:10+02:00</dcterms:created>
  <dcterms:modified xsi:type="dcterms:W3CDTF">2026-05-05T17:32:10+02:00</dcterms:modified>
</cp:coreProperties>
</file>

<file path=docProps/custom.xml><?xml version="1.0" encoding="utf-8"?>
<Properties xmlns="http://schemas.openxmlformats.org/officeDocument/2006/custom-properties" xmlns:vt="http://schemas.openxmlformats.org/officeDocument/2006/docPropsVTypes"/>
</file>