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19.2.2021,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Novojičínské centrum by mohlo přijít o “vadu” na kráse, dům pod kostelem je opět na prodej</w:t>
      </w:r>
    </w:p>
    <w:p>
      <w:pPr/>
      <w:r>
        <w:rPr/>
        <w:t xml:space="preserve">Pýchou Nového Jičína je jeho historické centrum vyhlášené v roce 1967 městskou památkovou rezervací. Tedy až na dům pod kostelem, který je už asi 30 let prázdný a těžce chátrá. Nutno podotknout, že není majetkem města.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“Zhruba ze 170 budov, které se nacházejí na území městské památkové rezervace, je pouze zhruba jedna třetina, tedy asi 50 budov, ve vlastnictví města.”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“Bohužel, co se týče naší městské samosprávy, tak my nemáme žádnou šanci vymáhat opravu tohoto domu, od toho je výkon státní správy.”  </w:t>
      </w:r>
    </w:p>
    <w:p>
      <w:pPr/>
      <w:r>
        <w:rPr/>
        <w:t xml:space="preserve">Dům pod kostelem, kde byla na konci 20. století prodejna masa, vystřídal několik vlastníků, ten poslední je jeho majitelem asi rok a budovu prodává. </w:t>
      </w:r>
    </w:p>
    <w:p>
      <w:pPr/>
      <w:r>
        <w:rPr>
          <w:b w:val="1"/>
          <w:bCs w:val="1"/>
        </w:rPr>
        <w:t xml:space="preserve">Martin Ščerba, realitní makléř: </w:t>
      </w:r>
      <w:r>
        <w:rPr/>
        <w:t xml:space="preserve">“Původní vlastník se vyjádřil k tomu, že by ten dům chtěl zvednout, zvednout hřeben stavby, aby tam vznikly další bytové jednotky. To, jak se ale ukázalo, nebude možné, bude potřeba respektovat vyjádření památkářů.” 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“Dům číslo orientační 17 byl zbudován někdy ve druhé polovině 17. století, takže je to čistě barokní stavba,”  </w:t>
      </w:r>
    </w:p>
    <w:p>
      <w:pPr/>
      <w:r>
        <w:rPr/>
        <w:t xml:space="preserve">Přes svůj stav je cenný, třeba i tím, že v jeho zdi je zapracována náhrobní deska zavražděných dcer městského písaře, o život přišly kolem roku 1590. Kámen je jeden z posledních dokladů hřbitova, který byl u kostela.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161/novojicinske-centrum-by-mohlo-prijit-o-vadu-na-krase-dum-pod-kostelem-je-opet-na-prode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2026-05-08T07:55:07+02:00</dcterms:created>
  <dcterms:modified xsi:type="dcterms:W3CDTF">2026-05-08T07:55:07+02:00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