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pokračuje online. Finanční dary pomůžou i karvinské Kometě</w:t>
      </w:r>
    </w:p>
    <w:p>
      <w:pPr/>
      <w:r>
        <w:rPr/>
        <w:t xml:space="preserve">Tříkrálová sbírka má letos odlišný průběh než tradičně. Nejenže v ulicích chyběli malí koledníci, peníze se vybíraly různými způsoby. Pokud chtěli lidé přispět, museli osobně vyhledat místa se zapečetěnými pokladničkami.</w:t>
      </w:r>
    </w:p>
    <w:p>
      <w:pPr/>
      <w:r>
        <w:rPr>
          <w:b w:val="1"/>
          <w:bCs w:val="1"/>
        </w:rPr>
        <w:t xml:space="preserve">Vladimíra Gajdaczová, koordinátorka projektů</w:t>
      </w:r>
      <w:r>
        <w:rPr/>
        <w:t xml:space="preserve">: "Na těch se nám podařilo vybrat zhruba  360 tisíc korun, ale pořád ještě běží online koledování do 30.4., kde mohou všichni přispět na účet Tříkrálové sbírky. Doufáme, že se nám konto naplní, protože máme nějaké záměry."</w:t>
      </w:r>
    </w:p>
    <w:p>
      <w:pPr/>
      <w:r>
        <w:rPr/>
        <w:t xml:space="preserve">Prozatím poslali lidé z Karvinska na účet dalších 134 tisíc korun. Finanční dary pomůžou například Charitnímu středisku Kometa z Karviné. Přestože koledníci nemohli do ulic, děti si tříkrálovou koledu zpívaly doma samy a Charitě posílaly videa.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64/trikralova-sbirka-pokracuje-online-financni-dary-pomuzou-i-karvinske-kom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2026-04-20T17:05:05+02:00</dcterms:created>
  <dcterms:modified xsi:type="dcterms:W3CDTF">2026-04-20T17:05:05+02:00</dcterms:modified>
</cp:coreProperties>
</file>

<file path=docProps/custom.xml><?xml version="1.0" encoding="utf-8"?>
<Properties xmlns="http://schemas.openxmlformats.org/officeDocument/2006/custom-properties" xmlns:vt="http://schemas.openxmlformats.org/officeDocument/2006/docPropsVTypes"/>
</file>