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pod kostelem stále čeká na svého zachránce, opět je na prodej</w:t>
      </w:r>
    </w:p>
    <w:p>
      <w:pPr/>
      <w:r>
        <w:rPr/>
        <w:t xml:space="preserve">Pýchou Nového Jičína je jeho historické centrum vyhlášené v roce 1967 městskou památkovou rezervací. Tedy až na dům pod kostelem, který je už asi 30 let prázdný a těžce chátrá. Nutno podotknout, že není majetkem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“Zhruba ze 170 budov, které se nacházejí na území městské památkové rezervace, je pouze zhruba jedna třetina, tedy asi 50 budov, ve vlastnictví města.”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“Bohužel, co se týče naší městské samosprávy, tak my nemáme žádnou šanci vymáhat opravu tohoto domu, od toho je výkon státní správy.”  </w:t>
      </w:r>
    </w:p>
    <w:p>
      <w:pPr/>
      <w:r>
        <w:rPr/>
        <w:t xml:space="preserve">Dům pod kostelem, kde byla na konci 20. století prodejna masa, vystřídal několik vlastníků. Ten poslední, který není obyvatelem Nového Jičína,  je jeho majitelem něco přes rok a budovu prodává. </w:t>
      </w:r>
    </w:p>
    <w:p>
      <w:pPr/>
      <w:r>
        <w:rPr>
          <w:b w:val="1"/>
          <w:bCs w:val="1"/>
        </w:rPr>
        <w:t xml:space="preserve">Martin Ščerba, realitní makléř: </w:t>
      </w:r>
      <w:r>
        <w:rPr/>
        <w:t xml:space="preserve">“Původní vlastník se vyjádřil k tomu, že by ten dům chtěl zvednout, zvednout hřeben stavby, aby tam vznikly další bytové jednotky. To, jak se ale ukázalo, nebude možné, bude potřeba respektovat vyjádření památkářů.”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“Dům číslo orientační 17 byl zbudován někdy ve druhé polovině 17. století, takže je to čistě barokní stavba.”  </w:t>
      </w:r>
    </w:p>
    <w:p>
      <w:pPr/>
      <w:r>
        <w:rPr/>
        <w:t xml:space="preserve">Přes svůj stav je dům cenný, třeba i tím, že v jeho zdi je zapracována náhrobní deska dvou zavražděných dcer městského písaře Tomáše Kerbra, o život přišly kolem roku 1590. Kámen je jeden z posledních dokladů hřbitova, který byl u kostela. </w:t>
      </w:r>
    </w:p>
    <w:p>
      <w:pPr/>
      <w:r>
        <w:rPr>
          <w:b w:val="1"/>
          <w:bCs w:val="1"/>
        </w:rPr>
        <w:t xml:space="preserve">Radek Polách, Muzeum Novojičínska</w:t>
      </w:r>
      <w:r>
        <w:rPr/>
        <w:t xml:space="preserve">: “Pevně doufám, že se dům jako takový v rámci městské památkové rezervace opraví, podaří se uchránit jeho památku a bude sloužit veřejnosti.”  </w:t>
      </w:r>
    </w:p>
    <w:p>
      <w:pPr/>
      <w:r>
        <w:rPr>
          <w:b w:val="1"/>
          <w:bCs w:val="1"/>
        </w:rPr>
        <w:t xml:space="preserve">Martin Ščerba, realitní makléř: </w:t>
      </w:r>
      <w:r>
        <w:rPr/>
        <w:t xml:space="preserve">“Ten dům je na skvělém místě, takže jestli to bude využití komerční, kavárna, restaurace, možná sídlo banky, klientské centrum pojišťovny, i kdyby to byla znovu samoobsluha, ten potenciál je obrovský. V zadní části by mohly být jeden nebo dva byty, určitě by vzhledem k nedostatku bytů v Novém Jičíně byly rychle využité.” </w:t>
      </w:r>
    </w:p>
    <w:p>
      <w:pPr/>
      <w:r>
        <w:rPr/>
        <w:t xml:space="preserve">Vyhlášení centra Nového Jičína před 54 lety městskou památkovou rezervací tehdy zabránilo drastickým stavebním zásahům do historických objektů. Chráněnou zónu vymezují ulice  Tyršova, Štefánikova, Sokolovská a Generála Hlaďo.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88/dum-pod-kostelem-stale-ceka-na-sveho-zachrance-opet-je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2026-09-08T07:44:03+02:00</dcterms:created>
  <dcterms:modified xsi:type="dcterms:W3CDTF">2026-09-08T07:44:03+02:00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