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25.2.2021,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Veletrh fiktivních firem letos v internetovém prostoru</w:t>
      </w:r>
    </w:p>
    <w:p>
      <w:pPr/>
      <w:r>
        <w:rPr/>
        <w:t xml:space="preserve">Mezinárodní  veletrh fiktivních firem v Ostravě byl pravidelnou příležitostí pro žáky  obchodních akademií i jiných škol porovnat své podnikatelské nápady s  ostatními. Letos to všichni budou muset zvládnout prostřednictvím internetu.</w:t>
      </w:r>
    </w:p>
    <w:p>
      <w:pPr/>
      <w:r>
        <w:rPr>
          <w:b w:val="1"/>
          <w:bCs w:val="1"/>
        </w:rPr>
        <w:t xml:space="preserve">Eva  Kazdová, ředitelka OA a VOŠS Ostrava:</w:t>
      </w:r>
      <w:r>
        <w:rPr/>
        <w:t xml:space="preserve"> “Nechtěli jsme přerušit kontinuitu našich  dvanácti ročníků, takže momentálně připravujeme 13. ročník v online podobě. Už  se nám přihlásilo 20 fiktivních firem ze škol tuzemských i zahraničních.  Zajímavá bude určitě kategorie vytvoření stánku, protože tam mohou školy  vytvořit vlastní stánek nebo si jej připravit virtuálně.”</w:t>
      </w:r>
    </w:p>
    <w:p>
      <w:pPr/>
      <w:r>
        <w:rPr/>
        <w:t xml:space="preserve">Proč je  tento veletrh pro školy důležitý?</w:t>
      </w:r>
    </w:p>
    <w:p>
      <w:pPr/>
      <w:r>
        <w:rPr>
          <w:b w:val="1"/>
          <w:bCs w:val="1"/>
        </w:rPr>
        <w:t xml:space="preserve">Eva  Kazdová, ředitelka OA a VOŠS Ostrava: </w:t>
      </w:r>
      <w:r>
        <w:rPr/>
        <w:t xml:space="preserve">“Naše škola se tradičně zabývá  podnikavostí a podnikáním. A v červenci se zúčastníme krajského projektu OKAP  2, kde budeme nabízet spolupráci dalším středním školám a vybraným základním  školám právě v oblasti fiktivních firem.”</w:t>
      </w:r>
    </w:p>
    <w:p>
      <w:pPr/>
      <w:r>
        <w:rPr/>
        <w:t xml:space="preserve">Na co se  těšíte nejvíce, až se vše vrátí k normálu?</w:t>
      </w:r>
    </w:p>
    <w:p>
      <w:pPr/>
      <w:r>
        <w:rPr>
          <w:b w:val="1"/>
          <w:bCs w:val="1"/>
        </w:rPr>
        <w:t xml:space="preserve">Eva  Kazdová, ředitelka OA a VOŠS Ostrava: </w:t>
      </w:r>
      <w:r>
        <w:rPr/>
        <w:t xml:space="preserve">“Máme připravenu řadu projektů, které  jsme nestihli zrealizovat kvůli pandemii. Takže doufáme, že budeme moci v létě  představit dvoudenní Kaleidoskop nápadů pro žáky a učitele středních škol.  Další aktivitou je konference na téma sociální podnikání s prvky udržitelného  rozvoje a budeme pokračovat v dalších aktivitách a projektech. A vzhledem k  tomu, že budeme přidruženou školou Unesco, tak těch aktivit ješte hodně  přibude.”</w:t>
      </w:r>
    </w:p>
    <w:p>
      <w:pPr/>
      <w:r>
        <w:rPr/>
        <w:t xml:space="preserve">Všichni  věří, že v příštím školním roce se už Veletrh fiktivních firem i další projekty  bude moci konat v tradiční podobě.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264/studuj-u-nas-veletrh-fiktivnich-firem-letos-v-internetovem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2026-05-08T05:54:44+02:00</dcterms:created>
  <dcterms:modified xsi:type="dcterms:W3CDTF">2026-05-08T05:54:44+02:00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