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podnikatelům dává Nový Jičín více než 6 milionů</w:t>
      </w:r>
    </w:p>
    <w:p>
      <w:pPr/>
      <w:r>
        <w:rPr/>
        <w:t xml:space="preserve">Poloviční nájmem v městských nebytových prostorách, prominutí sankcí za pozdní úhradu nájemného a služeb nebo finanční dar podnikatelům, kteří mají na území města sídlo a provozovnu. Takto novojičínská radnice opět pomůže živnostníkům, kteří musí mít v době nouzového stavu zavřeno.O přímou peněžní pomoc v maximální výši 20 tisíc korun mohli žádat do konce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“Bylo podáno celkem 156 žádostí a rada města na své schůzi 31. března by měla schválit poskytnutí daru způsobilým žadatelům. I v loňském i v letošním roce těch žádostí bylo více, takže v loňském roce se výše daru určila poměrně, takže loni si podnikatelé přišli na zhruba 16 a půl tisíce korun.” </w:t>
      </w:r>
    </w:p>
    <w:p>
      <w:pPr/>
      <w:r>
        <w:rPr/>
        <w:t xml:space="preserve">Na finanční podporu podnikatelům, ať už přímou nebo nepřímou, vydalo město loni přes 3 miliony korun, v letošním roce zatím předpokládá další výdaj ve výši 3 a čtvrt milionu.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tyto kroky směřují k tomu, abychom co nejvíce provozoven ve městě udrželi. Co se týče centra města a náměstí, tak prozatím se nám všechny provozovny daří udržet. Výjimkou je pekárna na Lidické ulici, která svou činnost ukončila v loňském roce.” </w:t>
      </w:r>
    </w:p>
    <w:p>
      <w:pPr/>
      <w:r>
        <w:rPr/>
        <w:t xml:space="preserve">Prázdný je také například městský prostor po bývalém zlatnictví na náměstí, nicméně ne z důvodů souvisejících s omezením provozu. Některé další obchody, třeba pekárny v blízkosti centra, pak přestaly fungovat v soukromých objektech.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67/na-pomoc-podnikatelum-dava-novy-jicin-vice-nez-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