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8.3.2021,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přispěje i letos na obnovu kulturních památek ve městě. Připraveny jsou 4 miliony korun</w:t>
      </w:r>
    </w:p>
    <w:p>
      <w:pPr/>
      <w:r>
        <w:rPr/>
        <w:t xml:space="preserve">Řada památek a historických staveb je ve špatném technickém stavu a protože jsou to často kulturní památky, náklady na rekonstrukce i údržbu či restaurování jsou vysoké. Ostrava má ale zájem, aby tyto stavby nechátraly a nebo dokonce z města nezmizeli a proto chce jejich majitelům pomoci. Zastupitelé proto znovu schválili program, který majitelům pomůže s financováním.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„Ostrava se může pyšnit množstvím cenných staveb, máme skvosty, které někdy nevnímáme,  nebo jsou ve velmi zanedbaném stavu. Jsme si vědomi skutečnosti, že obnova památek s sebou  často nese zvýšené náklady. Z našeho dotačního programu proto chceme majitele těchto  nemovitostí i nadále podporovat a motivovat k opravám a pomoci tak dalšímu zkvalitňování a  rozvoji města, stejně tak, jak se nám to osvědčilo v minulých letech.“</w:t>
      </w:r>
    </w:p>
    <w:p>
      <w:pPr/>
      <w:r>
        <w:rPr/>
        <w:t xml:space="preserve">Program by měl motivovat vlastníky k péči o jejich nemovitosti v souladu se  zájmy památkářů. Kritériem pro posuzování žádostí bude zejména obnova stěžejních  památkových hodnot stavby, společenský přínos, její veřejné využití, společenský význam a  jedinečnost, míra naléhavosti údržby nebo opravy.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"Příspěvek města na jeden projekt může dosáhnout částky od 50 tisíc do 1,5 milionu korun a může  pokrýt maximálně polovinu přímých nákladů, zbytek hradí majitel objektu."</w:t>
      </w:r>
    </w:p>
    <w:p>
      <w:pPr/>
      <w:r>
        <w:rPr/>
        <w:t xml:space="preserve">Lhůta pro podávání žádostí je  od 8. dubna do 8. června. O přidělení dotací rozhodne zastupitelstvo do konce září. Loni rozdělilo město mezi 9 projektů přes 5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426/ostrava-prispeje-i-letos-na-obnovu-kulturnich-pamatek-ve-meste-pripraveny-jsou-4-milion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2026-07-02T04:41:32+02:00</dcterms:created>
  <dcterms:modified xsi:type="dcterms:W3CDTF">2026-07-02T04:41:32+02:00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