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11.3.2021,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Albrechtic vzorně třídí odpad</w:t>
      </w:r>
    </w:p>
    <w:p>
      <w:pPr/>
      <w:r>
        <w:rPr/>
        <w:t xml:space="preserve">Obec sice každoročně doplácí za uložení odpadu cca 2,3 mil. Kč, díky zodpovědnému třídění odpadu občany, ovšem pozitivně rostou příjmy obce od společnosti EKO-KOM. Zatímco v roce 2018 obec za třídění komunálního odpadu dostala 345 tis. Kč, v loňském roce to už bylo o více než sto tisíc korun více. Radnice dlouhodobě třídění odpadu podporuje a občané jsou ji v tom nápomocni.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„Vybudovali jsme několik stanovišť s velkokapacitními kontejnery na tříděný odpad. Jsou tam kontejnery na sklo, plasty, papír a směsný odpad.“</w:t>
      </w:r>
    </w:p>
    <w:p>
      <w:pPr/>
      <w:r>
        <w:rPr/>
        <w:t xml:space="preserve">Navíc, hravou formou se v Albrechticích učí třídit odpad i malé děti.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„Na našem veřejném dětském hřišti Albrechtík máme vláček odpaďáček. Děti tak už od mateřské školy ví, že je třeba odpad třídit.“</w:t>
      </w:r>
    </w:p>
    <w:p>
      <w:pPr/>
      <w:r>
        <w:rPr/>
        <w:t xml:space="preserve">Od dubna 2010 je denně, kromě státních svátků a Silvestra, občanům k dispozici také sběrný dvůr. 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„Sběrný dvůr slouží pouze občanům Albrechtic a firmám, které jsou u nás v Albrechticích registrovány. Myslím si, že občané velice rádi tento sběrný dvůr využívají, neboť je to velmi pohodlné.“</w:t>
      </w:r>
    </w:p>
    <w:p>
      <w:pPr/>
      <w:r>
        <w:rPr/>
        <w:t xml:space="preserve">Sběrný dvůr mohou využít k uložení odpadu také lidé, kteří vlastní na území obce nemovitost sloužící k individuální rekreaci. Správci sběrného dvora ale musí kromě občanského průkazu předložit také doklad o zaplacení místního poplatku za odpad na příslušný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24491/obcane-albrechtic-vzorne-tridi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2026-05-10T06:34:20+02:00</dcterms:created>
  <dcterms:modified xsi:type="dcterms:W3CDTF">2026-05-10T06:34:20+02:00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