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18.3.2021,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Vládnoucí koalice MS kraje představila své priority. Region čeká transformace od uhlí k novým technologiím</w:t>
      </w:r>
    </w:p>
    <w:p>
      <w:pPr/>
      <w:r>
        <w:rPr/>
        <w:t xml:space="preserve">Po podzimních krajských volbách se v Moravskoslezském kraji vytvořila koalice čtyř stran. Vítězné ANO se dohodlo se stávajícími partnery KDU-ČSL a ODS a ještě přibralo sociální demokracii. Hejtmanem byl opět zvolen Ivo Vondrák. Nyní tato krajská vláda představila program.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„Představili jsme silnou vizi pro rozvoj kraje, která není ohraničena jedním volebním  obdobím. Kdybych ji měl shrnout, tak jde o to, aby se občanům v našem kraji dobře  žilo a aby se k nám, do Moravskoslezského kraje rádi vraceli. Čeká nás  realizace náročných programů transformace financovaných z fondů Evropské unie,  které jsou zaměřeny na rozvoj regionu a jeho přeměnu z uhelné ekonomiky na  ekonomiku nových technologií."</w:t>
      </w:r>
    </w:p>
    <w:p>
      <w:pPr/>
      <w:r>
        <w:rPr/>
        <w:t xml:space="preserve">Zásadní bude zvládnout odchod od uhlí bez dopadu na obyvatele. Kraj chce také rozvíjet vodíkové i další IT technologie. Nesmí se zapomínat na životní prostředí. </w:t>
      </w:r>
    </w:p>
    <w:p>
      <w:pPr/>
      <w:r>
        <w:rPr>
          <w:b w:val="1"/>
          <w:bCs w:val="1"/>
        </w:rPr>
        <w:t xml:space="preserve">Jakub Unucka, náměstek hejtmana MS kraje: </w:t>
      </w:r>
      <w:r>
        <w:rPr/>
        <w:t xml:space="preserve">„Překonáme image uhelného kraje s mimořádně znečištěným ovzduším a postupně  transformujeme energetický mix na čistější zdroje. Přechod na vytápění kraje bez uhlí musíme zvládnout tak, aby lidé měli teplo, a to teplo bylo  sociálně únosné. Budeme rozvíjet koncept vodíkového regionu s využitím v dopravě, energetice či bydlení. Využijeme výhody nových IT technologií  a konceptu Smart region pro zkvalitnění života."</w:t>
      </w:r>
    </w:p>
    <w:p>
      <w:pPr/>
      <w:r>
        <w:rPr/>
        <w:t xml:space="preserve">Vedení kraje chce pracovat i na soudržnosti a kultuře obyvatel s kvalitní sítí sociálních služeb. Dohlídnou na to křesťanští demokraté. </w:t>
      </w:r>
    </w:p>
    <w:p>
      <w:pPr/>
      <w:r>
        <w:rPr>
          <w:b w:val="1"/>
          <w:bCs w:val="1"/>
        </w:rPr>
        <w:t xml:space="preserve">Lukáš Curylo, náměstek hejtmana MS kraje:</w:t>
      </w:r>
      <w:r>
        <w:rPr/>
        <w:t xml:space="preserve"> „Podpoříme obnovu památek a jejich aktivní využívání. Prioritním projektem pro nás i  nadále zůstane Černá kostka - centrum digitalizace, vědy a inovací. Vytvoříme moderní platformu pro virtuální realitu a nové  formáty v kultuře, edukaci a kulturní turismus, vyhledávání, podporu a rozvoj talentů  v kreativních odvětvích. Nutné je také dále zefektivňovat sít kvalitních  sociálních služeb s důrazem na služby poskytované v přirozeném prostředí klientů. “</w:t>
      </w:r>
    </w:p>
    <w:p>
      <w:pPr/>
      <w:r>
        <w:rPr/>
        <w:t xml:space="preserve">Měli bychom patřit mezi tři nejlepší kraje v naší zemi v ekonomické výkonnosti a podnikavosti.</w:t>
      </w:r>
    </w:p>
    <w:p>
      <w:pPr/>
      <w:r>
        <w:rPr>
          <w:b w:val="1"/>
          <w:bCs w:val="1"/>
        </w:rPr>
        <w:t xml:space="preserve">Petr Kajnar, radní MS kraje:</w:t>
      </w:r>
      <w:r>
        <w:rPr/>
        <w:t xml:space="preserve"> Onemocnění covid-19 nám tu cestu sice zkomplikovalo, ale uděláme  maximum pro to, aby lidé v regionu tady měli dobrou práci za slušné peníze, co  možná nejlepší podmínky a prostor k podnikání.“</w:t>
      </w:r>
    </w:p>
    <w:p>
      <w:pPr/>
      <w:r>
        <w:rPr/>
        <w:t xml:space="preserve">Vedení kraje se chce zaměřit i na vzdělávání a vědu. K tomu chce v maximální míře využívat evropské i domácí zdroje.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594/vladnouci-koalice-ms-kraje-predstavila-sve-priority-region-ceka-transformace-od-uhli-k-novym-technologi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2026-09-13T08:59:13+02:00</dcterms:created>
  <dcterms:modified xsi:type="dcterms:W3CDTF">2026-09-13T08:59:13+02:00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