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23.3.2021,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vjíždějí do zákazu na opravované silnici ve Stříteži, komplikují práci silničářům a platí pokuty</w:t>
      </w:r>
    </w:p>
    <w:p>
      <w:pPr/>
      <w:r>
        <w:rPr/>
        <w:t xml:space="preserve">Oprava silnice začala poblíž železničního přejezdu. Prvních pět dnů je proto úsek uzavřený a veškerý provoz je vedený po objízdných trasách. </w:t>
      </w:r>
    </w:p>
    <w:p>
      <w:pPr/>
      <w:r>
        <w:rPr/>
        <w:t xml:space="preserve">Přestože je silnice uzavřená a řádně označená dopravními značkami, mnoho řidičů do zákazu vjíždí a riskuje pokutu od policie.</w:t>
      </w:r>
    </w:p>
    <w:p>
      <w:pPr/>
      <w:r>
        <w:rPr>
          <w:b w:val="1"/>
          <w:bCs w:val="1"/>
        </w:rPr>
        <w:t xml:space="preserve">Karolína Bělunková, mluvčí Policie ČR MSK: </w:t>
      </w:r>
      <w:r>
        <w:rPr/>
        <w:t xml:space="preserve">“Policisté v rámci výkonu služby dohlížejí na dodržování veškerých pravidel silničního provozu, taktéž na dodržování platného zákazu vjezdu do uzavřeného úseku silnice I/68 v obci Střítež, kdy část této komunikace je uzavřená z důvodu opravy. Policisté již nyní v tomto úseku dohlížejí na bezpečnost dopravní situace a dodržování platného zákazu. Daný úsek komunikace budou průběžně monitorovat a v případě potřeby na vzniklou situaci také reagovat.”</w:t>
      </w:r>
    </w:p>
    <w:p>
      <w:pPr/>
      <w:r>
        <w:rPr/>
        <w:t xml:space="preserve">{{souvisejici-clanek-"11000024643"}}</w:t>
      </w:r>
    </w:p>
    <w:p>
      <w:pPr/>
      <w:r>
        <w:rPr/>
        <w:t xml:space="preserve">V dalších týdnech až do srpna bude doprava v opravovaném úseku řízena kyvadlově pomocí semaforů. Kvůli kolonám bude výhodnější se úseku vyhnout a Střítež objet.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“Předmětem oprav v délce 2,4 kilometru je odstranění provozních škod, mezi které patří staré vysprávky, četné trhliny, trvalé deformace, vyjeté koleje, nebo ztráta makrotextury. Zmíněné závady vznikly v průběhu zatěžování komunikace prostřednictvím osmi tisíc automobilů denně, což je součet z roku 2016 a dnes je frekvence aut vyšší.”</w:t>
      </w:r>
    </w:p>
    <w:p>
      <w:pPr/>
      <w:r>
        <w:rPr/>
        <w:t xml:space="preserve">Oprava notně poškozené silnice, která zahrnuje i důkladnou sanaci jejího podloží, bude stát zhruba 36 milionů korun. Od příštího roku by přitom už neměla být tak přetěžována kamiony, protože tranzitní doprava bude svedena na dokončený obchvat. </w:t>
      </w:r>
    </w:p>
    <w:p>
      <w:pPr/>
      <w:r>
        <w:rPr/>
        <w:t xml:space="preserve">{{souvisejici-clanek-"11000024634"}}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50/ridici-vjizdeji-do-zakazu-na-opravovane-silnici-ve-stritezi-komplikuji-praci-silnicarum-a-plati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2026-07-01T06:29:17+02:00</dcterms:created>
  <dcterms:modified xsi:type="dcterms:W3CDTF">2026-07-01T06:29:17+02:00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