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Vylepšit život ve městě může některý ze šesti nových nápadů</w:t>
      </w:r>
    </w:p>
    <w:p>
      <w:pPr/>
      <w:r>
        <w:rPr/>
        <w:t xml:space="preserve">Rekordní počet návrhů podali obyvatelé Nového Jičína v rámci letošního participativního rozpočtu. Radnice jim dala možnost zasáhnout do vylepšení života ve městě již po čtvrté. Své projekty  mohli odevzdat do poloviny února. Poprvé tak letos mohly učinit i spolky.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“Lidé mají zájem o rozvoj města, protože se sešlo celkem šest projektů, což je zatím nejvíce v historii. Ty projekty jsou velmi konkrétní, řeší konkrétní problémy dané lokality. je tam například návrh, abychom propojili cestu, která vede do Bludovic, s lesoparkem Skalky. Dalším návrhem je zastínění ulic v městské památkové rezervaci deštníky. Tam uvidíme, zda nám to povolí Národní památkový ústav.” 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“Některé se snaží oživit sportovní scénu pro veřejnost, je tam projekt, který rozšiřuje místa, kde by šel hrát discgolf.” </w:t>
      </w:r>
    </w:p>
    <w:p>
      <w:pPr/>
      <w:r>
        <w:rPr/>
        <w:t xml:space="preserve">Další projekty nesou název Novojičínské houpačky, Kreativní Novojičíňák a lidé si také přejí zastřešit autobusovou zastávku na ulici Gregorova. </w:t>
      </w:r>
    </w:p>
    <w:p>
      <w:pPr/>
      <w:r>
        <w:rPr/>
        <w:t xml:space="preserve">Občané předložili návrhy v celkové hodnotě téměř 450 tisíc korun, na jejich nápady je přitom stejně jako dosud vyhrazeno 200 000. Přihlášené projekty teď posoudí dotčené odbory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“Řeknou, jestli je projekt nebo není realizovatelný, případně tam navrhnou drobné změny a řeknou, jestli je vhodný pro město Nový Jičín, jestli zapadá do záměrů města, třeba strategického plánu.”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“Následně proběhne schůzka s překladateli, cílem bude vypilovat  finální podobu. Následně budou projekty předloženy Komisi Zdravého města a místní agendy. Poté se můžeme těšit na červnové hlasování o projektech.” </w:t>
      </w:r>
    </w:p>
    <w:p>
      <w:pPr/>
      <w:r>
        <w:rPr/>
        <w:t xml:space="preserve">Nejdůležitější částí schvalovacího procesu tak nakonec bude hlas veřejnosti. Vítězné projekty budou uvedeny do života v letošním, případně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679/vylepsit-zivot-ve-meste-muze-nektery-ze-sesti-novych-na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2026-06-28T00:52:31+02:00</dcterms:created>
  <dcterms:modified xsi:type="dcterms:W3CDTF">2026-06-28T00:52:31+02:00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