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Další změny v letovém řádu Letiště Ostrava</w:t>
      </w:r>
    </w:p>
    <w:p>
      <w:pPr/>
      <w:r>
        <w:rPr>
          <w:b w:val="1"/>
          <w:bCs w:val="1"/>
        </w:rPr>
        <w:t xml:space="preserve">Stanislav Bujnovský, obchodní ředitel Letiště Ostrava, a.s.: </w:t>
      </w:r>
      <w:r>
        <w:rPr/>
        <w:t xml:space="preserve">"Pokud dojde ke zlepšení pandemické situace, kromě linky do Londýna bude 26. 4. zahájeno letecké spojení s Kyjevem se společností SkyUp Airlines. Zároveň letecká společnost Smartwings spustí letní charterové lety do Egypta, ke kterým se koncem května přidá dalších 15 letních destinací. V souvislosti s tím jednáme o zavedení covid centra na ostravském letišti, kde cestující budou mít možnost otestovat se před svým odletem nebo po příletu."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07/dopravni-revue-dalsi-zmeny-v-letovem-radu-letiste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2026-08-04T20:32:45+02:00</dcterms:created>
  <dcterms:modified xsi:type="dcterms:W3CDTF">2026-08-04T20:32:45+02:00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