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6.4.2021,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přidá na sociální služby i krajské finance. Dotace půjdou i na prevenci nebo zdravé stárnutí</w:t>
      </w:r>
    </w:p>
    <w:p>
      <w:pPr/>
      <w:r>
        <w:rPr/>
        <w:t xml:space="preserve">Moravskoslezský kraj přerozdělí mezi poskytovatele sociálních služeb 2 miliardy 340 milionů korun od státu. Bohužel se ale nedostane na všechny jejich potřeby protože požadavky poskytovatelů byly o více než 400 milionů vyšší. Ministerstvo ale více neposlalo. </w:t>
      </w:r>
    </w:p>
    <w:p>
      <w:pPr/>
      <w:r>
        <w:rPr>
          <w:b w:val="1"/>
          <w:bCs w:val="1"/>
        </w:rPr>
        <w:t xml:space="preserve">Jiří Navrátil, náměstek hejtmana MS kraje:</w:t>
      </w:r>
      <w:r>
        <w:rPr/>
        <w:t xml:space="preserve"> "Ten skok, který tam nastal je způsoben navýšením platů o 10 procent, které vláda schválila na sklonku loňského roku. My budeme samozřejmě prostřednictvím asociace krajů požadovat, aby bylo toto navýšení dofinancováno a v průběhu letošního roku byly ještě peníze poskytovatelům doručeny."</w:t>
      </w:r>
    </w:p>
    <w:p>
      <w:pPr/>
      <w:r>
        <w:rPr/>
        <w:t xml:space="preserve">Vedení kraje ale neváhalo a podpořilo ze svého rozpočtu další dotační programy pro tuto oblast ve výši asi 120 milionů korun.</w:t>
      </w:r>
    </w:p>
    <w:p>
      <w:pPr/>
      <w:r>
        <w:rPr>
          <w:b w:val="1"/>
          <w:bCs w:val="1"/>
          <w:i w:val="1"/>
          <w:iCs w:val="1"/>
        </w:rPr>
        <w:t xml:space="preserve">Jiří Navrátil, náměstek hejtmana MS kraje:</w:t>
      </w:r>
      <w:r>
        <w:rPr/>
        <w:t xml:space="preserve">"Tady se ukazuje , jak je MS kraj přístupný ke všem poskytovatelům sociálních služeb i vyhlašováním dalších dotačních titulů v objemu více jak 120 milionu korun, které pomohou dofinancovat."</w:t>
      </w:r>
    </w:p>
    <w:p>
      <w:pPr/>
      <w:r>
        <w:rPr/>
        <w:t xml:space="preserve">Dotace půjdou do čtyř oblastí: na komunitní práci, prevenci kriminality, zdravé stárnutí a do oblasti rodinné politiky a sociálně-právní ochrany dětí. Díky krajským dotacím budou moci i nadále rodiny a senioři využívat výhody Rodinného a Senior pasu.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859/ms-kraj-prida-na-socialni-sluzby-i-krajske-finance-dotace-pujdou-i-na-prevenci-nebo-zdrave-starn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2026-04-19T12:44:04+02:00</dcterms:created>
  <dcterms:modified xsi:type="dcterms:W3CDTF">2026-04-19T12:44:04+02:00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