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Šedesát procent prachu pochází z Polska</w:t>
      </w:r>
    </w:p>
    <w:p>
      <w:pPr/>
      <w:r>
        <w:rPr/>
        <w:t xml:space="preserve">Můžete  srovnat kvalitu ovzduší v MSK dnes a v roce 1990?</w:t>
      </w:r>
    </w:p>
    <w:p>
      <w:pPr>
        <w:pStyle w:val="Heading3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66/energie-a-kraj-sedesat-procent-prachu-pochazi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2026-10-29T15:32:45+01:00</dcterms:created>
  <dcterms:modified xsi:type="dcterms:W3CDTF">2026-10-29T15:32:45+01:00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