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osobnost MS kraje. Oceněny budou i obce či společensky odpovědné firmy</w:t>
      </w:r>
    </w:p>
    <w:p>
      <w:pPr/>
      <w:r>
        <w:rPr/>
        <w:t xml:space="preserve">Moravskoslezský kraj také letos hledá osobnost, společensky odpovědnou firmu i obec. Cenu hejtmana kraje za společenskou odpovědnost pořádá kraj ve  spolupráci s Radou kvality České republiky. Při hodnocení se posuzuje řada  sociálních, environmentálních i ekonomických ukazatelů. Například vztah k okolí, sociálním potřebám, životnímu  prostředí, podporu sociálně ohrožených skupin nebo například handicapovaných.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„Téma společenské odpovědnosti získalo v posledním roce mnohem silnější váhu.  Náročné období pandemie vyžaduje od nás všech velkou dávku respektu, ochoty a  zájmu o své okolí a o aktuální dění. Koronavirus nám hodně vzal, ale také posílil  právě společenskou odpovědnost a upozornil na potřebu sounáležitosti a soudržnosti.  Lidé se semkli, navzájem se podporovali, mnohé firmy nezištně pomáhaly v boji  s koronavirem. Proto možná intenzivněji než kdy dřív, cítím potřebu těmto  společensky odpovědných firmám, ale i obcím nebo živnostníkům poděkovat."</w:t>
      </w:r>
    </w:p>
    <w:p>
      <w:pPr/>
      <w:r>
        <w:rPr/>
        <w:t xml:space="preserve">Ceny budou uděleny ve čtyřech kategoriích dále rozdělených podle  velikosti. Cenu hejtmana kraje za společenskou odpovědnost získají podnikatelské  subjekty, obce, organizace veřejného sektoru. V minulém roce pak přibyla kategorie  pro mikropodniky, živnostníky a spolky.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„Anketa Osobnost Moravskoslezského kraje má upozornit na výjimečné osobnosti  z našeho regionu. Nehledáme celebrity nebo šampiony, ale osobnosti, které jsou  třeba méně známé, ale významně se zasadily o rozvoj našeho regionu. Prvním  oceněným byl před třemi lety politický vězeň Zdeněk Eliáš, předloni Jiří Michálek,  který stál u proměny Dolních Vítkovic. Vloni mi bylo velikou ctí ocenění předat Evě  Šeinerové- umělecké vedoucí sborového studia Permoník, kterým prošly stovky dětí.“</w:t>
      </w:r>
    </w:p>
    <w:p>
      <w:pPr/>
      <w:r>
        <w:rPr/>
        <w:t xml:space="preserve">Přihlášky do soutěže mohou subjekty Krajskému úřadu Moravskoslezského kraje  posílat emailem na adresu lada.zemanova@msk.cz nebo datovou schránkou kraje do  31. 5. 2021. Do ankety Osobnost kraje mohou lidé zasílat  nominace pomocí elektronického formuláře.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55/hleda-se-osobnost-ms-kraje-oceneny-budou-i-obce-ci-spolecensky-odpovedn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2026-05-15T05:27:43+02:00</dcterms:created>
  <dcterms:modified xsi:type="dcterms:W3CDTF">2026-05-15T05:27:43+02:00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