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dopadli dvojici zlodějů výfukových katalyzátorů, nejčastěji řezali felicie</w:t>
      </w:r>
    </w:p>
    <w:p>
      <w:pPr/>
      <w:r>
        <w:rPr/>
        <w:t xml:space="preserve">Auta s rozřezanými výfuky nacházeli od března především motoristé v Havířově, dva případy byly hlášené v Karviné a jeden v Českém Těšíně. Zručným zlodějům stačí ke krádeži katalyzátoru jen pár minut. </w:t>
      </w: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 </w:t>
      </w: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r>
        <w:rPr/>
        <w:t xml:space="preserve">{{souvisejici-clanek-"11000018996"}}</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998/v-havirove-dopadli-dvojici-zlodeju-vyfukovych-katalyzatoru-nejcasteji-rezali-fe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2026-05-02T00:18:19+02:00</dcterms:created>
  <dcterms:modified xsi:type="dcterms:W3CDTF">2026-05-02T00:18:19+02:00</dcterms:modified>
</cp:coreProperties>
</file>

<file path=docProps/custom.xml><?xml version="1.0" encoding="utf-8"?>
<Properties xmlns="http://schemas.openxmlformats.org/officeDocument/2006/custom-properties" xmlns:vt="http://schemas.openxmlformats.org/officeDocument/2006/docPropsVTypes"/>
</file>